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C7" w:rsidRDefault="00B42BC7" w:rsidP="00B42BC7">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Debreceni Egyetem</w:t>
      </w:r>
    </w:p>
    <w:p w:rsidR="00B42BC7" w:rsidRDefault="00B42BC7" w:rsidP="00B42BC7">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Gazdaságtudományi Kar</w:t>
      </w: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 Emberi erőforrás tanácsadó</w:t>
      </w: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747578" w:rsidP="00B42BC7">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nappali </w:t>
      </w:r>
      <w:bookmarkStart w:id="0" w:name="_GoBack"/>
      <w:bookmarkEnd w:id="0"/>
      <w:r w:rsidR="00B42BC7">
        <w:rPr>
          <w:rFonts w:ascii="Times New Roman" w:hAnsi="Times New Roman" w:cs="Times New Roman"/>
          <w:sz w:val="40"/>
          <w:szCs w:val="40"/>
        </w:rPr>
        <w:t>tagozat</w:t>
      </w: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Tantárgyi tematikák </w:t>
      </w: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2020/2021. tanév</w:t>
      </w: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B42BC7" w:rsidP="00B42BC7">
      <w:pPr>
        <w:tabs>
          <w:tab w:val="left" w:pos="3795"/>
        </w:tabs>
        <w:spacing w:after="0" w:line="240" w:lineRule="auto"/>
        <w:jc w:val="center"/>
        <w:rPr>
          <w:rFonts w:ascii="Times New Roman" w:hAnsi="Times New Roman" w:cs="Times New Roman"/>
          <w:b/>
          <w:sz w:val="40"/>
          <w:szCs w:val="40"/>
        </w:rPr>
      </w:pPr>
    </w:p>
    <w:p w:rsidR="00B42BC7" w:rsidRDefault="00B42BC7" w:rsidP="00B42BC7">
      <w:pPr>
        <w:tabs>
          <w:tab w:val="left" w:pos="3795"/>
        </w:tabs>
        <w:spacing w:after="0" w:line="240" w:lineRule="auto"/>
        <w:jc w:val="center"/>
        <w:rPr>
          <w:rFonts w:ascii="Times New Roman" w:hAnsi="Times New Roman" w:cs="Times New Roman"/>
          <w:sz w:val="40"/>
          <w:szCs w:val="40"/>
        </w:rPr>
      </w:pPr>
    </w:p>
    <w:p w:rsidR="00B42BC7" w:rsidRDefault="00B42BC7" w:rsidP="00B42BC7">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Debrecen</w:t>
      </w:r>
    </w:p>
    <w:p w:rsidR="00B42BC7" w:rsidRDefault="00B42BC7" w:rsidP="00B42BC7">
      <w:pPr>
        <w:tabs>
          <w:tab w:val="left" w:pos="1701"/>
        </w:tabs>
        <w:spacing w:after="0" w:line="240" w:lineRule="auto"/>
        <w:rPr>
          <w:rFonts w:ascii="Times New Roman" w:hAnsi="Times New Roman" w:cs="Times New Roman"/>
          <w:i/>
          <w:sz w:val="40"/>
          <w:szCs w:val="40"/>
          <w:u w:val="single"/>
        </w:rPr>
      </w:pPr>
    </w:p>
    <w:p w:rsidR="00B42BC7" w:rsidRDefault="00B42BC7" w:rsidP="00B42BC7">
      <w:pPr>
        <w:tabs>
          <w:tab w:val="left" w:pos="1701"/>
        </w:tabs>
        <w:spacing w:after="0" w:line="240" w:lineRule="auto"/>
        <w:rPr>
          <w:rFonts w:ascii="Times New Roman" w:hAnsi="Times New Roman" w:cs="Times New Roman"/>
          <w:i/>
          <w:sz w:val="40"/>
          <w:szCs w:val="40"/>
          <w:u w:val="single"/>
        </w:rPr>
      </w:pPr>
    </w:p>
    <w:p w:rsidR="00B42BC7" w:rsidRDefault="00B42BC7" w:rsidP="00B42BC7">
      <w:pPr>
        <w:spacing w:after="0" w:line="240" w:lineRule="auto"/>
        <w:rPr>
          <w:rFonts w:ascii="Times New Roman" w:hAnsi="Times New Roman" w:cs="Times New Roman"/>
          <w:i/>
          <w:sz w:val="40"/>
          <w:szCs w:val="40"/>
          <w:u w:val="single"/>
        </w:rPr>
      </w:pPr>
      <w:r>
        <w:rPr>
          <w:rFonts w:ascii="Times New Roman" w:hAnsi="Times New Roman" w:cs="Times New Roman"/>
          <w:i/>
          <w:sz w:val="40"/>
          <w:szCs w:val="40"/>
          <w:u w:val="single"/>
        </w:rPr>
        <w:t>Megjegyzés: Az oktatók a változtatás jogát fenntartják a tematikák vonatkozásában!</w:t>
      </w:r>
    </w:p>
    <w:p w:rsidR="00ED713C" w:rsidRDefault="00ED713C">
      <w:r>
        <w:br w:type="page"/>
      </w:r>
    </w:p>
    <w:p w:rsidR="003B6247" w:rsidRPr="00541718" w:rsidRDefault="003B6247" w:rsidP="00541718">
      <w:pPr>
        <w:spacing w:after="0" w:line="240" w:lineRule="auto"/>
        <w:jc w:val="center"/>
        <w:rPr>
          <w:rFonts w:ascii="Times New Roman" w:hAnsi="Times New Roman" w:cs="Times New Roman"/>
          <w:b/>
          <w:sz w:val="20"/>
          <w:szCs w:val="20"/>
        </w:rPr>
      </w:pPr>
    </w:p>
    <w:tbl>
      <w:tblPr>
        <w:tblW w:w="9924" w:type="dxa"/>
        <w:tblInd w:w="-431" w:type="dxa"/>
        <w:tblLayout w:type="fixed"/>
        <w:tblCellMar>
          <w:left w:w="0" w:type="dxa"/>
          <w:right w:w="0" w:type="dxa"/>
        </w:tblCellMar>
        <w:tblLook w:val="0000" w:firstRow="0" w:lastRow="0" w:firstColumn="0" w:lastColumn="0" w:noHBand="0" w:noVBand="0"/>
      </w:tblPr>
      <w:tblGrid>
        <w:gridCol w:w="1369"/>
        <w:gridCol w:w="671"/>
        <w:gridCol w:w="87"/>
        <w:gridCol w:w="709"/>
        <w:gridCol w:w="719"/>
        <w:gridCol w:w="850"/>
        <w:gridCol w:w="942"/>
        <w:gridCol w:w="1762"/>
        <w:gridCol w:w="1114"/>
        <w:gridCol w:w="1701"/>
      </w:tblGrid>
      <w:tr w:rsidR="00B5420A" w:rsidRPr="00541718" w:rsidTr="006B2BCD">
        <w:trPr>
          <w:cantSplit/>
          <w:trHeight w:val="420"/>
        </w:trPr>
        <w:tc>
          <w:tcPr>
            <w:tcW w:w="2127" w:type="dxa"/>
            <w:gridSpan w:val="3"/>
            <w:vMerge w:val="restart"/>
            <w:tcBorders>
              <w:top w:val="single" w:sz="4" w:space="0" w:color="auto"/>
              <w:left w:val="single" w:sz="4" w:space="0" w:color="auto"/>
              <w:bottom w:val="single" w:sz="4" w:space="0" w:color="000000"/>
              <w:right w:val="single" w:sz="4" w:space="0" w:color="000000"/>
            </w:tcBorders>
            <w:vAlign w:val="center"/>
          </w:tcPr>
          <w:p w:rsidR="00B5420A" w:rsidRPr="00541718" w:rsidRDefault="00B5420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1428" w:type="dxa"/>
            <w:gridSpan w:val="2"/>
            <w:tcBorders>
              <w:top w:val="single" w:sz="4" w:space="0" w:color="auto"/>
              <w:left w:val="nil"/>
              <w:bottom w:val="single" w:sz="4" w:space="0" w:color="auto"/>
              <w:right w:val="single" w:sz="4" w:space="0" w:color="auto"/>
            </w:tcBorders>
            <w:vAlign w:val="center"/>
          </w:tcPr>
          <w:p w:rsidR="00B5420A" w:rsidRPr="00541718" w:rsidRDefault="00B5420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eastAsia="Arial Unicode MS" w:hAnsi="Times New Roman" w:cs="Times New Roman"/>
                <w:b/>
                <w:sz w:val="20"/>
                <w:szCs w:val="20"/>
                <w:lang w:val="en-US"/>
              </w:rPr>
            </w:pPr>
            <w:proofErr w:type="spellStart"/>
            <w:r w:rsidRPr="00541718">
              <w:rPr>
                <w:rFonts w:ascii="Times New Roman" w:eastAsia="Arial Unicode MS" w:hAnsi="Times New Roman" w:cs="Times New Roman"/>
                <w:b/>
                <w:sz w:val="20"/>
                <w:szCs w:val="20"/>
                <w:lang w:val="en-US"/>
              </w:rPr>
              <w:t>Társadalomkutatás</w:t>
            </w:r>
            <w:proofErr w:type="spellEnd"/>
            <w:r w:rsidRPr="00541718">
              <w:rPr>
                <w:rFonts w:ascii="Times New Roman" w:eastAsia="Arial Unicode MS" w:hAnsi="Times New Roman" w:cs="Times New Roman"/>
                <w:b/>
                <w:sz w:val="20"/>
                <w:szCs w:val="20"/>
                <w:lang w:val="en-US"/>
              </w:rPr>
              <w:t xml:space="preserve"> </w:t>
            </w:r>
            <w:proofErr w:type="spellStart"/>
            <w:r w:rsidRPr="00541718">
              <w:rPr>
                <w:rFonts w:ascii="Times New Roman" w:eastAsia="Arial Unicode MS" w:hAnsi="Times New Roman" w:cs="Times New Roman"/>
                <w:b/>
                <w:sz w:val="20"/>
                <w:szCs w:val="20"/>
                <w:lang w:val="en-US"/>
              </w:rPr>
              <w:t>módszertana</w:t>
            </w:r>
            <w:proofErr w:type="spellEnd"/>
            <w:r w:rsidRPr="00541718">
              <w:rPr>
                <w:rFonts w:ascii="Times New Roman" w:eastAsia="Arial Unicode MS" w:hAnsi="Times New Roman" w:cs="Times New Roman"/>
                <w:b/>
                <w:sz w:val="20"/>
                <w:szCs w:val="20"/>
                <w:lang w:val="en-US"/>
              </w:rPr>
              <w:t xml:space="preserve">, </w:t>
            </w:r>
            <w:proofErr w:type="spellStart"/>
            <w:r w:rsidRPr="00541718">
              <w:rPr>
                <w:rFonts w:ascii="Times New Roman" w:eastAsia="Arial Unicode MS" w:hAnsi="Times New Roman" w:cs="Times New Roman"/>
                <w:b/>
                <w:sz w:val="20"/>
                <w:szCs w:val="20"/>
                <w:lang w:val="en-US"/>
              </w:rPr>
              <w:t>kvantitaív</w:t>
            </w:r>
            <w:proofErr w:type="spellEnd"/>
            <w:r w:rsidRPr="00541718">
              <w:rPr>
                <w:rFonts w:ascii="Times New Roman" w:eastAsia="Arial Unicode MS" w:hAnsi="Times New Roman" w:cs="Times New Roman"/>
                <w:b/>
                <w:sz w:val="20"/>
                <w:szCs w:val="20"/>
                <w:lang w:val="en-US"/>
              </w:rPr>
              <w:t xml:space="preserve">, </w:t>
            </w:r>
            <w:proofErr w:type="spellStart"/>
            <w:r w:rsidRPr="00541718">
              <w:rPr>
                <w:rFonts w:ascii="Times New Roman" w:eastAsia="Arial Unicode MS" w:hAnsi="Times New Roman" w:cs="Times New Roman"/>
                <w:b/>
                <w:sz w:val="20"/>
                <w:szCs w:val="20"/>
                <w:lang w:val="en-US"/>
              </w:rPr>
              <w:t>kvalitatív</w:t>
            </w:r>
            <w:proofErr w:type="spellEnd"/>
            <w:r w:rsidRPr="00541718">
              <w:rPr>
                <w:rFonts w:ascii="Times New Roman" w:eastAsia="Arial Unicode MS" w:hAnsi="Times New Roman" w:cs="Times New Roman"/>
                <w:b/>
                <w:sz w:val="20"/>
                <w:szCs w:val="20"/>
                <w:lang w:val="en-US"/>
              </w:rPr>
              <w:t xml:space="preserve"> </w:t>
            </w:r>
            <w:proofErr w:type="spellStart"/>
            <w:r w:rsidRPr="00541718">
              <w:rPr>
                <w:rFonts w:ascii="Times New Roman" w:eastAsia="Arial Unicode MS" w:hAnsi="Times New Roman" w:cs="Times New Roman"/>
                <w:b/>
                <w:sz w:val="20"/>
                <w:szCs w:val="20"/>
                <w:lang w:val="en-US"/>
              </w:rPr>
              <w:t>módszerek</w:t>
            </w:r>
            <w:proofErr w:type="spellEnd"/>
          </w:p>
        </w:tc>
        <w:tc>
          <w:tcPr>
            <w:tcW w:w="1114" w:type="dxa"/>
            <w:vMerge w:val="restart"/>
            <w:tcBorders>
              <w:top w:val="single" w:sz="4" w:space="0" w:color="auto"/>
              <w:left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1701" w:type="dxa"/>
            <w:vMerge w:val="restart"/>
            <w:tcBorders>
              <w:top w:val="single" w:sz="4" w:space="0" w:color="auto"/>
              <w:left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GT_MEEN003-17</w:t>
            </w:r>
          </w:p>
        </w:tc>
      </w:tr>
      <w:tr w:rsidR="00B5420A" w:rsidRPr="00541718" w:rsidTr="006B2BCD">
        <w:trPr>
          <w:cantSplit/>
          <w:trHeight w:val="318"/>
        </w:trPr>
        <w:tc>
          <w:tcPr>
            <w:tcW w:w="2127" w:type="dxa"/>
            <w:gridSpan w:val="3"/>
            <w:vMerge/>
            <w:tcBorders>
              <w:top w:val="single" w:sz="4" w:space="0" w:color="auto"/>
              <w:left w:val="single" w:sz="4" w:space="0" w:color="auto"/>
              <w:bottom w:val="single" w:sz="4" w:space="0" w:color="000000"/>
              <w:right w:val="single" w:sz="4" w:space="0" w:color="000000"/>
            </w:tcBorders>
            <w:vAlign w:val="center"/>
          </w:tcPr>
          <w:p w:rsidR="00B5420A" w:rsidRPr="00541718" w:rsidRDefault="00B5420A" w:rsidP="00541718">
            <w:pPr>
              <w:spacing w:after="0" w:line="240" w:lineRule="auto"/>
              <w:rPr>
                <w:rFonts w:ascii="Times New Roman" w:eastAsia="Arial Unicode MS" w:hAnsi="Times New Roman" w:cs="Times New Roman"/>
                <w:sz w:val="20"/>
                <w:szCs w:val="20"/>
              </w:rPr>
            </w:pPr>
          </w:p>
        </w:tc>
        <w:tc>
          <w:tcPr>
            <w:tcW w:w="1428" w:type="dxa"/>
            <w:gridSpan w:val="2"/>
            <w:tcBorders>
              <w:top w:val="nil"/>
              <w:left w:val="nil"/>
              <w:bottom w:val="single" w:sz="4" w:space="0" w:color="auto"/>
              <w:right w:val="single" w:sz="4" w:space="0" w:color="auto"/>
            </w:tcBorders>
            <w:vAlign w:val="center"/>
          </w:tcPr>
          <w:p w:rsidR="00B5420A" w:rsidRPr="00541718" w:rsidRDefault="00B5420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lang w:val="en-US"/>
              </w:rPr>
            </w:pPr>
            <w:r w:rsidRPr="00541718">
              <w:rPr>
                <w:rFonts w:ascii="Times New Roman" w:hAnsi="Times New Roman" w:cs="Times New Roman"/>
                <w:b/>
                <w:sz w:val="20"/>
                <w:szCs w:val="20"/>
                <w:lang w:val="en-US"/>
              </w:rPr>
              <w:t>Social research methodology, quantitative and qualitative methods</w:t>
            </w:r>
          </w:p>
        </w:tc>
        <w:tc>
          <w:tcPr>
            <w:tcW w:w="1114" w:type="dxa"/>
            <w:vMerge/>
            <w:tcBorders>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rPr>
                <w:rFonts w:ascii="Times New Roman" w:eastAsia="Arial Unicode MS"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rPr>
                <w:rFonts w:ascii="Times New Roman" w:eastAsia="Arial Unicode MS" w:hAnsi="Times New Roman" w:cs="Times New Roman"/>
                <w:sz w:val="20"/>
                <w:szCs w:val="20"/>
              </w:rPr>
            </w:pPr>
          </w:p>
        </w:tc>
      </w:tr>
      <w:tr w:rsidR="00B5420A" w:rsidRPr="00541718" w:rsidTr="006B2BCD">
        <w:trPr>
          <w:cantSplit/>
          <w:trHeight w:val="199"/>
        </w:trPr>
        <w:tc>
          <w:tcPr>
            <w:tcW w:w="9924" w:type="dxa"/>
            <w:gridSpan w:val="10"/>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b/>
                <w:bCs/>
                <w:sz w:val="20"/>
                <w:szCs w:val="20"/>
              </w:rPr>
            </w:pPr>
          </w:p>
        </w:tc>
      </w:tr>
      <w:tr w:rsidR="00B5420A" w:rsidRPr="00541718" w:rsidTr="006B2BCD">
        <w:trPr>
          <w:cantSplit/>
          <w:trHeight w:val="330"/>
        </w:trPr>
        <w:tc>
          <w:tcPr>
            <w:tcW w:w="3555" w:type="dxa"/>
            <w:gridSpan w:val="5"/>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369"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Vezetés-és Szervezéstudományi Intézet Emberi Erőforrás Menedzsment Tanszék</w:t>
            </w:r>
          </w:p>
        </w:tc>
      </w:tr>
      <w:tr w:rsidR="00B5420A" w:rsidRPr="00541718" w:rsidTr="006B2BCD">
        <w:trPr>
          <w:trHeight w:val="224"/>
        </w:trPr>
        <w:tc>
          <w:tcPr>
            <w:tcW w:w="3555" w:type="dxa"/>
            <w:gridSpan w:val="5"/>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nincs</w:t>
            </w:r>
          </w:p>
        </w:tc>
        <w:tc>
          <w:tcPr>
            <w:tcW w:w="1114" w:type="dxa"/>
            <w:tcBorders>
              <w:top w:val="single" w:sz="4" w:space="0" w:color="auto"/>
              <w:left w:val="nil"/>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1701" w:type="dxa"/>
            <w:tcBorders>
              <w:top w:val="single" w:sz="4" w:space="0" w:color="auto"/>
              <w:left w:val="nil"/>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B5420A" w:rsidRPr="00541718" w:rsidTr="006B2BCD">
        <w:trPr>
          <w:cantSplit/>
          <w:trHeight w:val="193"/>
        </w:trPr>
        <w:tc>
          <w:tcPr>
            <w:tcW w:w="2040" w:type="dxa"/>
            <w:gridSpan w:val="2"/>
            <w:vMerge w:val="restart"/>
            <w:tcBorders>
              <w:top w:val="single" w:sz="4" w:space="0" w:color="auto"/>
              <w:left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1701" w:type="dxa"/>
            <w:vMerge w:val="restart"/>
            <w:tcBorders>
              <w:top w:val="single" w:sz="4" w:space="0" w:color="auto"/>
              <w:left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B5420A" w:rsidRPr="00541718" w:rsidTr="006B2BCD">
        <w:trPr>
          <w:cantSplit/>
          <w:trHeight w:val="221"/>
        </w:trPr>
        <w:tc>
          <w:tcPr>
            <w:tcW w:w="2040" w:type="dxa"/>
            <w:gridSpan w:val="2"/>
            <w:vMerge/>
            <w:tcBorders>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rPr>
                <w:rFonts w:ascii="Times New Roman" w:hAnsi="Times New Roman" w:cs="Times New Roman"/>
                <w:sz w:val="20"/>
                <w:szCs w:val="20"/>
              </w:rPr>
            </w:pPr>
          </w:p>
        </w:tc>
      </w:tr>
      <w:tr w:rsidR="00B5420A" w:rsidRPr="00541718" w:rsidTr="006B2BCD">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igen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Gyakorlati jegy</w:t>
            </w:r>
          </w:p>
        </w:tc>
        <w:tc>
          <w:tcPr>
            <w:tcW w:w="1114" w:type="dxa"/>
            <w:vMerge w:val="restart"/>
            <w:tcBorders>
              <w:top w:val="single" w:sz="4" w:space="0" w:color="auto"/>
              <w:left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5</w:t>
            </w:r>
          </w:p>
        </w:tc>
        <w:tc>
          <w:tcPr>
            <w:tcW w:w="1701" w:type="dxa"/>
            <w:vMerge w:val="restart"/>
            <w:tcBorders>
              <w:top w:val="single" w:sz="4" w:space="0" w:color="auto"/>
              <w:left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B5420A" w:rsidRPr="00541718" w:rsidTr="006B2BCD">
        <w:trPr>
          <w:cantSplit/>
          <w:trHeight w:val="84"/>
        </w:trPr>
        <w:tc>
          <w:tcPr>
            <w:tcW w:w="1369" w:type="dxa"/>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nem</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sz w:val="20"/>
                <w:szCs w:val="20"/>
              </w:rPr>
            </w:pPr>
          </w:p>
        </w:tc>
      </w:tr>
      <w:tr w:rsidR="00B5420A" w:rsidRPr="00541718" w:rsidTr="006B2BCD">
        <w:trPr>
          <w:cantSplit/>
          <w:trHeight w:val="133"/>
        </w:trPr>
        <w:tc>
          <w:tcPr>
            <w:tcW w:w="3555" w:type="dxa"/>
            <w:gridSpan w:val="5"/>
            <w:tcBorders>
              <w:top w:val="single" w:sz="4" w:space="0" w:color="auto"/>
              <w:left w:val="single" w:sz="4" w:space="0" w:color="auto"/>
              <w:bottom w:val="single" w:sz="4" w:space="0" w:color="auto"/>
              <w:right w:val="single" w:sz="4" w:space="0" w:color="000000"/>
            </w:tcBorders>
            <w:vAlign w:val="center"/>
          </w:tcPr>
          <w:p w:rsidR="00B5420A" w:rsidRPr="00541718" w:rsidRDefault="00B5420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5420A" w:rsidRPr="00541718" w:rsidRDefault="00B5420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Kun András István</w:t>
            </w:r>
          </w:p>
        </w:tc>
        <w:tc>
          <w:tcPr>
            <w:tcW w:w="1114" w:type="dxa"/>
            <w:tcBorders>
              <w:top w:val="single" w:sz="4" w:space="0" w:color="auto"/>
              <w:left w:val="nil"/>
              <w:bottom w:val="single" w:sz="4" w:space="0" w:color="auto"/>
              <w:right w:val="single" w:sz="4" w:space="0" w:color="auto"/>
            </w:tcBorders>
            <w:vAlign w:val="center"/>
          </w:tcPr>
          <w:p w:rsidR="00B5420A" w:rsidRPr="00541718" w:rsidRDefault="00B5420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1701" w:type="dxa"/>
            <w:tcBorders>
              <w:top w:val="single" w:sz="4" w:space="0" w:color="auto"/>
              <w:left w:val="nil"/>
              <w:bottom w:val="single" w:sz="4" w:space="0" w:color="auto"/>
              <w:right w:val="single" w:sz="4" w:space="0" w:color="auto"/>
            </w:tcBorders>
            <w:shd w:val="clear" w:color="auto" w:fill="E5DFEC"/>
            <w:vAlign w:val="center"/>
          </w:tcPr>
          <w:p w:rsidR="00B5420A" w:rsidRPr="00541718" w:rsidRDefault="00B5420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docens</w:t>
            </w:r>
          </w:p>
        </w:tc>
      </w:tr>
      <w:tr w:rsidR="00B5420A" w:rsidRPr="00541718" w:rsidTr="006B2BCD">
        <w:trPr>
          <w:cantSplit/>
          <w:trHeight w:val="1566"/>
        </w:trPr>
        <w:tc>
          <w:tcPr>
            <w:tcW w:w="9924" w:type="dxa"/>
            <w:gridSpan w:val="10"/>
            <w:tcBorders>
              <w:top w:val="single" w:sz="4" w:space="0" w:color="auto"/>
              <w:left w:val="single" w:sz="4" w:space="0" w:color="auto"/>
              <w:bottom w:val="single" w:sz="4" w:space="0" w:color="auto"/>
              <w:right w:val="single" w:sz="4" w:space="0" w:color="auto"/>
            </w:tcBorders>
            <w:vAlign w:val="center"/>
          </w:tcPr>
          <w:p w:rsidR="00B5420A" w:rsidRPr="00541718" w:rsidRDefault="00B5420A"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B5420A" w:rsidRPr="00541718" w:rsidRDefault="00B5420A" w:rsidP="00541718">
            <w:pPr>
              <w:shd w:val="clear" w:color="auto" w:fill="E5DFEC"/>
              <w:suppressAutoHyphens/>
              <w:autoSpaceDE w:val="0"/>
              <w:spacing w:after="0" w:line="240" w:lineRule="auto"/>
              <w:ind w:right="113"/>
              <w:jc w:val="both"/>
              <w:rPr>
                <w:rFonts w:ascii="Times New Roman" w:hAnsi="Times New Roman" w:cs="Times New Roman"/>
                <w:sz w:val="20"/>
                <w:szCs w:val="20"/>
              </w:rPr>
            </w:pPr>
            <w:r w:rsidRPr="00541718">
              <w:rPr>
                <w:rFonts w:ascii="Times New Roman" w:hAnsi="Times New Roman" w:cs="Times New Roman"/>
                <w:sz w:val="20"/>
                <w:szCs w:val="20"/>
              </w:rPr>
              <w:t>A tantárgy célja betekintést nyújtani a tudományos kutatómunka (kutatásmódszertan) elméletébe és gyakorlatába. Az órák során ismertetésre kerülnek a tudományos gondolkodás és a tudományos vizsgálati módszer alapvető elméletei. A szemináriumok további alkalmai során az egyéni vagy csoportos kutatómunkához szükséges gyakorlati ismeretek kerülnek átadásra. A kurzus átfogó képet nyújt a szakirodalom-elemzés, a kvalitatív és kvantitatív empirikus módszerek a tudományos közlemények, prezentációk témakörében egyaránt.</w:t>
            </w:r>
          </w:p>
        </w:tc>
      </w:tr>
      <w:tr w:rsidR="006B2BCD" w:rsidRPr="00541718" w:rsidTr="006B2BCD">
        <w:trPr>
          <w:cantSplit/>
          <w:trHeight w:val="1566"/>
        </w:trPr>
        <w:tc>
          <w:tcPr>
            <w:tcW w:w="9924" w:type="dxa"/>
            <w:gridSpan w:val="10"/>
            <w:tcBorders>
              <w:top w:val="single" w:sz="4" w:space="0" w:color="auto"/>
              <w:left w:val="single" w:sz="4" w:space="0" w:color="auto"/>
              <w:bottom w:val="single" w:sz="4" w:space="0" w:color="auto"/>
              <w:right w:val="single" w:sz="4" w:space="0" w:color="auto"/>
            </w:tcBorders>
            <w:vAlign w:val="center"/>
          </w:tcPr>
          <w:p w:rsidR="006B2BCD" w:rsidRPr="00541718" w:rsidRDefault="006B2BCD"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B2BCD" w:rsidRPr="00541718" w:rsidRDefault="006B2BCD"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xml:space="preserve">- Birtokában van a problémafelismerés, -megfogalmazás és -megoldás, az információgyűjtés és -feldolgozás korszerű, elméletileg is igényes matematikai-statisztikai, </w:t>
            </w:r>
            <w:proofErr w:type="spellStart"/>
            <w:r w:rsidRPr="00541718">
              <w:rPr>
                <w:rFonts w:ascii="Times New Roman" w:hAnsi="Times New Roman" w:cs="Times New Roman"/>
                <w:sz w:val="20"/>
                <w:szCs w:val="20"/>
              </w:rPr>
              <w:t>ökonometriai</w:t>
            </w:r>
            <w:proofErr w:type="spellEnd"/>
            <w:r w:rsidRPr="00541718">
              <w:rPr>
                <w:rFonts w:ascii="Times New Roman" w:hAnsi="Times New Roman" w:cs="Times New Roman"/>
                <w:sz w:val="20"/>
                <w:szCs w:val="20"/>
              </w:rPr>
              <w:t>, modellezési módszereinek, ismeri azok korlátait is.</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Érti a szervezetek működése során felmerülő problémák és új jelenségek megoldási módozatait, illetve a kritikus feldolgozására irányuló módszereket.</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Elsajátította a képzésnek megfelelő területeken az alapvető (funkcionális) gyakorlati módszereket és megoldásokat, valamint ezek hasznosításának lehetőségeit.</w:t>
            </w:r>
          </w:p>
          <w:p w:rsidR="006B2BCD" w:rsidRPr="00541718" w:rsidRDefault="006B2BCD"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Képes a vezetés-szervezés tudományágában a kutatások és azok eredményeinek kritikus értékelésére.</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Képes tudása, képességei és készségei folyamatos, egy életen át tartó fejlesztésére.</w:t>
            </w:r>
          </w:p>
          <w:p w:rsidR="006B2BCD" w:rsidRPr="00541718" w:rsidRDefault="006B2BCD"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Kritikusan viszonyul saját, illetve a beosztottak munkájához és magatartásához, innovatív és proaktív magatartást tanúsít a gazdasági problémák kezelésében. Nyitott és befogadó a gazdaságtudomány és gyakorlat új eredményei iránt.</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Törekszik tudásának és munkakapcsolatainak fejlesztésére, erre munkatársait és beosztottait is ösztönzi, segíti, támogatja.</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Elkötelezett a szakmája iránt, ismeri és vállalja annak alapvető értékeit és normáit, törekszik azok kritikai értelmezésére és fejlesztésére.</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Szakmai munkája során a kíváncsiság, a tények és összefüggések megismerésének vágya hajtja.</w:t>
            </w:r>
          </w:p>
          <w:p w:rsidR="006B2BCD" w:rsidRPr="00541718" w:rsidRDefault="006B2BCD"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Vizsgálja, vállalja és kezeli annak felelősségét, hogy az elemzések és gyakorlatibb eljárások során kapott eredmények a választott módszertől is függnek.</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Munkájára jellemző a szakmai kérdések megfogalmazásakor a gazdasági és gazdaságon kívüli következmények önálló és felelős végiggondolása és figyelembevétele.</w:t>
            </w:r>
          </w:p>
        </w:tc>
      </w:tr>
      <w:tr w:rsidR="006B2BCD" w:rsidRPr="00541718" w:rsidTr="006B2BCD">
        <w:trPr>
          <w:cantSplit/>
          <w:trHeight w:val="1400"/>
        </w:trPr>
        <w:tc>
          <w:tcPr>
            <w:tcW w:w="9924" w:type="dxa"/>
            <w:gridSpan w:val="10"/>
            <w:tcBorders>
              <w:top w:val="single" w:sz="4" w:space="0" w:color="auto"/>
              <w:left w:val="single" w:sz="4" w:space="0" w:color="auto"/>
              <w:right w:val="single" w:sz="4" w:space="0" w:color="000000"/>
            </w:tcBorders>
            <w:vAlign w:val="center"/>
          </w:tcPr>
          <w:p w:rsidR="006B2BCD" w:rsidRPr="00541718" w:rsidRDefault="006B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A kurzus rövid tartalma, témakörei</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xml:space="preserve">Tudományos és üzleti kutatás. Kutatási téma meghatározása. Irodalom-elemzés. Kutatási filozófia és az elmélet kialakításának megközelítései. Kutatástervezés. Kutatási etika. Mintavétel. Szekunder adatok használata. Primer adatgyűjtés: megfigyelés és kísérlet, interjúk és fókusz csoportok, kérdőívezés. Kvalitatív és kvantitatív adatelemzés. Az eredmények közlése: írás és prezentáció. </w:t>
            </w:r>
          </w:p>
        </w:tc>
      </w:tr>
      <w:tr w:rsidR="006B2BCD" w:rsidRPr="00541718" w:rsidTr="006B2BCD">
        <w:trPr>
          <w:trHeight w:val="401"/>
        </w:trPr>
        <w:tc>
          <w:tcPr>
            <w:tcW w:w="9924" w:type="dxa"/>
            <w:gridSpan w:val="10"/>
            <w:tcBorders>
              <w:top w:val="single" w:sz="4" w:space="0" w:color="auto"/>
              <w:left w:val="single" w:sz="4" w:space="0" w:color="auto"/>
              <w:bottom w:val="single" w:sz="4" w:space="0" w:color="auto"/>
              <w:right w:val="single" w:sz="4" w:space="0" w:color="auto"/>
            </w:tcBorders>
          </w:tcPr>
          <w:p w:rsidR="006B2BCD" w:rsidRPr="00541718" w:rsidRDefault="006B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 xml:space="preserve">Az elméleti háttér ismertetése az előadások során történik meg, melyet interaktív szemináriumok és hallgatói önálló kutatómunka egészít ki. A szemináriumok során az adott témakörrel kapcsolatos megbeszélésre, feladatmegoldásra kerül sor. </w:t>
            </w:r>
          </w:p>
        </w:tc>
      </w:tr>
      <w:tr w:rsidR="006B2BCD" w:rsidRPr="00541718" w:rsidTr="006B2BCD">
        <w:trPr>
          <w:trHeight w:val="1061"/>
        </w:trPr>
        <w:tc>
          <w:tcPr>
            <w:tcW w:w="9924" w:type="dxa"/>
            <w:gridSpan w:val="10"/>
            <w:tcBorders>
              <w:top w:val="single" w:sz="4" w:space="0" w:color="auto"/>
              <w:left w:val="single" w:sz="4" w:space="0" w:color="auto"/>
              <w:bottom w:val="single" w:sz="4" w:space="0" w:color="auto"/>
              <w:right w:val="single" w:sz="4" w:space="0" w:color="auto"/>
            </w:tcBorders>
          </w:tcPr>
          <w:p w:rsidR="006B2BCD" w:rsidRPr="00541718" w:rsidRDefault="006B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 xml:space="preserve">Az elméleti háttér ismertetése az előadások során történik meg, melyet interaktív szemináriumok és hallgatói önálló kutatómunka egészít ki. A szemináriumok során az adott témakörrel kapcsolatos megbeszélésre, feladatmegoldásra kerül sor. </w:t>
            </w:r>
          </w:p>
        </w:tc>
      </w:tr>
      <w:tr w:rsidR="006B2BCD" w:rsidRPr="00541718" w:rsidTr="006B2BCD">
        <w:trPr>
          <w:trHeight w:val="567"/>
        </w:trPr>
        <w:tc>
          <w:tcPr>
            <w:tcW w:w="9924" w:type="dxa"/>
            <w:gridSpan w:val="10"/>
            <w:tcBorders>
              <w:top w:val="single" w:sz="4" w:space="0" w:color="auto"/>
              <w:left w:val="single" w:sz="4" w:space="0" w:color="auto"/>
              <w:bottom w:val="single" w:sz="4" w:space="0" w:color="auto"/>
              <w:right w:val="single" w:sz="4" w:space="0" w:color="auto"/>
            </w:tcBorders>
          </w:tcPr>
          <w:p w:rsidR="006B2BCD" w:rsidRPr="00541718" w:rsidRDefault="006B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2 zárthelyi dolgozat 40+40%, csoportdolgozat elkészítése 20%.</w:t>
            </w:r>
          </w:p>
        </w:tc>
      </w:tr>
      <w:tr w:rsidR="006B2BCD" w:rsidRPr="00541718" w:rsidTr="006B2BCD">
        <w:trPr>
          <w:trHeight w:val="1021"/>
        </w:trPr>
        <w:tc>
          <w:tcPr>
            <w:tcW w:w="9924" w:type="dxa"/>
            <w:gridSpan w:val="10"/>
            <w:tcBorders>
              <w:top w:val="single" w:sz="4" w:space="0" w:color="auto"/>
              <w:left w:val="single" w:sz="4" w:space="0" w:color="auto"/>
              <w:bottom w:val="single" w:sz="4" w:space="0" w:color="auto"/>
              <w:right w:val="single" w:sz="4" w:space="0" w:color="auto"/>
            </w:tcBorders>
            <w:vAlign w:val="center"/>
          </w:tcPr>
          <w:p w:rsidR="006B2BCD" w:rsidRPr="00541718" w:rsidRDefault="006B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xml:space="preserve">Anderson, </w:t>
            </w:r>
            <w:proofErr w:type="spellStart"/>
            <w:r w:rsidRPr="00541718">
              <w:rPr>
                <w:rFonts w:ascii="Times New Roman" w:hAnsi="Times New Roman" w:cs="Times New Roman"/>
                <w:sz w:val="20"/>
                <w:szCs w:val="20"/>
              </w:rPr>
              <w:t>Valerie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Fontinha</w:t>
            </w:r>
            <w:proofErr w:type="spellEnd"/>
            <w:r w:rsidRPr="00541718">
              <w:rPr>
                <w:rFonts w:ascii="Times New Roman" w:hAnsi="Times New Roman" w:cs="Times New Roman"/>
                <w:sz w:val="20"/>
                <w:szCs w:val="20"/>
              </w:rPr>
              <w:t>, Rita –</w:t>
            </w:r>
            <w:proofErr w:type="spellStart"/>
            <w:r w:rsidRPr="00541718">
              <w:rPr>
                <w:rFonts w:ascii="Times New Roman" w:hAnsi="Times New Roman" w:cs="Times New Roman"/>
                <w:sz w:val="20"/>
                <w:szCs w:val="20"/>
              </w:rPr>
              <w:t>Robson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Fiona</w:t>
            </w:r>
            <w:proofErr w:type="spellEnd"/>
            <w:r w:rsidRPr="00541718">
              <w:rPr>
                <w:rFonts w:ascii="Times New Roman" w:hAnsi="Times New Roman" w:cs="Times New Roman"/>
                <w:sz w:val="20"/>
                <w:szCs w:val="20"/>
              </w:rPr>
              <w:t xml:space="preserve"> (2020) Research </w:t>
            </w:r>
            <w:proofErr w:type="spellStart"/>
            <w:r w:rsidRPr="00541718">
              <w:rPr>
                <w:rFonts w:ascii="Times New Roman" w:hAnsi="Times New Roman" w:cs="Times New Roman"/>
                <w:sz w:val="20"/>
                <w:szCs w:val="20"/>
              </w:rPr>
              <w:t>Methods</w:t>
            </w:r>
            <w:proofErr w:type="spellEnd"/>
            <w:r w:rsidRPr="00541718">
              <w:rPr>
                <w:rFonts w:ascii="Times New Roman" w:hAnsi="Times New Roman" w:cs="Times New Roman"/>
                <w:sz w:val="20"/>
                <w:szCs w:val="20"/>
              </w:rPr>
              <w:t xml:space="preserve"> in Human </w:t>
            </w:r>
            <w:proofErr w:type="spellStart"/>
            <w:r w:rsidRPr="00541718">
              <w:rPr>
                <w:rFonts w:ascii="Times New Roman" w:hAnsi="Times New Roman" w:cs="Times New Roman"/>
                <w:sz w:val="20"/>
                <w:szCs w:val="20"/>
              </w:rPr>
              <w:t>Resource</w:t>
            </w:r>
            <w:proofErr w:type="spellEnd"/>
            <w:r w:rsidRPr="00541718">
              <w:rPr>
                <w:rFonts w:ascii="Times New Roman" w:hAnsi="Times New Roman" w:cs="Times New Roman"/>
                <w:sz w:val="20"/>
                <w:szCs w:val="20"/>
              </w:rPr>
              <w:t xml:space="preserve"> Management. 4th </w:t>
            </w:r>
            <w:proofErr w:type="spellStart"/>
            <w:r w:rsidRPr="00541718">
              <w:rPr>
                <w:rFonts w:ascii="Times New Roman" w:hAnsi="Times New Roman" w:cs="Times New Roman"/>
                <w:sz w:val="20"/>
                <w:szCs w:val="20"/>
              </w:rPr>
              <w:t>ed</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Kogan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Page</w:t>
            </w:r>
            <w:proofErr w:type="spellEnd"/>
            <w:r w:rsidRPr="00541718">
              <w:rPr>
                <w:rFonts w:ascii="Times New Roman" w:hAnsi="Times New Roman" w:cs="Times New Roman"/>
                <w:sz w:val="20"/>
                <w:szCs w:val="20"/>
              </w:rPr>
              <w:t>, London &amp; Philadelphia.</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Babbie</w:t>
            </w:r>
            <w:proofErr w:type="spellEnd"/>
            <w:r w:rsidRPr="00541718">
              <w:rPr>
                <w:rFonts w:ascii="Times New Roman" w:hAnsi="Times New Roman" w:cs="Times New Roman"/>
                <w:sz w:val="20"/>
                <w:szCs w:val="20"/>
              </w:rPr>
              <w:t>, E. R. (2003): A társadalomtudományi kutatás gyakorlata. Balassi, Budapest.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Babbie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Earl</w:t>
            </w:r>
            <w:proofErr w:type="spellEnd"/>
            <w:r w:rsidRPr="00541718">
              <w:rPr>
                <w:rFonts w:ascii="Times New Roman" w:hAnsi="Times New Roman" w:cs="Times New Roman"/>
                <w:sz w:val="20"/>
                <w:szCs w:val="20"/>
              </w:rPr>
              <w:t xml:space="preserve"> R. (2016): The </w:t>
            </w:r>
            <w:proofErr w:type="spellStart"/>
            <w:r w:rsidRPr="00541718">
              <w:rPr>
                <w:rFonts w:ascii="Times New Roman" w:hAnsi="Times New Roman" w:cs="Times New Roman"/>
                <w:sz w:val="20"/>
                <w:szCs w:val="20"/>
              </w:rPr>
              <w:t>Practice</w:t>
            </w:r>
            <w:proofErr w:type="spellEnd"/>
            <w:r w:rsidRPr="00541718">
              <w:rPr>
                <w:rFonts w:ascii="Times New Roman" w:hAnsi="Times New Roman" w:cs="Times New Roman"/>
                <w:sz w:val="20"/>
                <w:szCs w:val="20"/>
              </w:rPr>
              <w:t xml:space="preserve"> of </w:t>
            </w:r>
            <w:proofErr w:type="spellStart"/>
            <w:r w:rsidRPr="00541718">
              <w:rPr>
                <w:rFonts w:ascii="Times New Roman" w:hAnsi="Times New Roman" w:cs="Times New Roman"/>
                <w:sz w:val="20"/>
                <w:szCs w:val="20"/>
              </w:rPr>
              <w:t>Social</w:t>
            </w:r>
            <w:proofErr w:type="spellEnd"/>
            <w:r w:rsidRPr="00541718">
              <w:rPr>
                <w:rFonts w:ascii="Times New Roman" w:hAnsi="Times New Roman" w:cs="Times New Roman"/>
                <w:sz w:val="20"/>
                <w:szCs w:val="20"/>
              </w:rPr>
              <w:t xml:space="preserve"> Research, 14th </w:t>
            </w:r>
            <w:proofErr w:type="spellStart"/>
            <w:r w:rsidRPr="00541718">
              <w:rPr>
                <w:rFonts w:ascii="Times New Roman" w:hAnsi="Times New Roman" w:cs="Times New Roman"/>
                <w:sz w:val="20"/>
                <w:szCs w:val="20"/>
              </w:rPr>
              <w:t>edition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Cengage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Boston, MA.</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Townsend</w:t>
            </w:r>
            <w:proofErr w:type="spellEnd"/>
            <w:r w:rsidRPr="00541718">
              <w:rPr>
                <w:rFonts w:ascii="Times New Roman" w:hAnsi="Times New Roman" w:cs="Times New Roman"/>
                <w:sz w:val="20"/>
                <w:szCs w:val="20"/>
              </w:rPr>
              <w:t xml:space="preserve">, K. – </w:t>
            </w:r>
            <w:proofErr w:type="spellStart"/>
            <w:r w:rsidRPr="00541718">
              <w:rPr>
                <w:rFonts w:ascii="Times New Roman" w:hAnsi="Times New Roman" w:cs="Times New Roman"/>
                <w:sz w:val="20"/>
                <w:szCs w:val="20"/>
              </w:rPr>
              <w:t>Loudoun</w:t>
            </w:r>
            <w:proofErr w:type="spellEnd"/>
            <w:r w:rsidRPr="00541718">
              <w:rPr>
                <w:rFonts w:ascii="Times New Roman" w:hAnsi="Times New Roman" w:cs="Times New Roman"/>
                <w:sz w:val="20"/>
                <w:szCs w:val="20"/>
              </w:rPr>
              <w:t xml:space="preserve">, R. – </w:t>
            </w:r>
            <w:proofErr w:type="spellStart"/>
            <w:r w:rsidRPr="00541718">
              <w:rPr>
                <w:rFonts w:ascii="Times New Roman" w:hAnsi="Times New Roman" w:cs="Times New Roman"/>
                <w:sz w:val="20"/>
                <w:szCs w:val="20"/>
              </w:rPr>
              <w:t>Lewin</w:t>
            </w:r>
            <w:proofErr w:type="spellEnd"/>
            <w:r w:rsidRPr="00541718">
              <w:rPr>
                <w:rFonts w:ascii="Times New Roman" w:hAnsi="Times New Roman" w:cs="Times New Roman"/>
                <w:sz w:val="20"/>
                <w:szCs w:val="20"/>
              </w:rPr>
              <w:t>, D. (</w:t>
            </w:r>
            <w:proofErr w:type="spellStart"/>
            <w:r w:rsidRPr="00541718">
              <w:rPr>
                <w:rFonts w:ascii="Times New Roman" w:hAnsi="Times New Roman" w:cs="Times New Roman"/>
                <w:sz w:val="20"/>
                <w:szCs w:val="20"/>
              </w:rPr>
              <w:t>eds</w:t>
            </w:r>
            <w:proofErr w:type="spellEnd"/>
            <w:r w:rsidRPr="00541718">
              <w:rPr>
                <w:rFonts w:ascii="Times New Roman" w:hAnsi="Times New Roman" w:cs="Times New Roman"/>
                <w:sz w:val="20"/>
                <w:szCs w:val="20"/>
              </w:rPr>
              <w:t xml:space="preserve">.) (2016): </w:t>
            </w:r>
            <w:proofErr w:type="spellStart"/>
            <w:r w:rsidRPr="00541718">
              <w:rPr>
                <w:rFonts w:ascii="Times New Roman" w:hAnsi="Times New Roman" w:cs="Times New Roman"/>
                <w:sz w:val="20"/>
                <w:szCs w:val="20"/>
              </w:rPr>
              <w:t>Handbook</w:t>
            </w:r>
            <w:proofErr w:type="spellEnd"/>
            <w:r w:rsidRPr="00541718">
              <w:rPr>
                <w:rFonts w:ascii="Times New Roman" w:hAnsi="Times New Roman" w:cs="Times New Roman"/>
                <w:sz w:val="20"/>
                <w:szCs w:val="20"/>
              </w:rPr>
              <w:t xml:space="preserve"> of </w:t>
            </w:r>
            <w:proofErr w:type="spellStart"/>
            <w:r w:rsidRPr="00541718">
              <w:rPr>
                <w:rFonts w:ascii="Times New Roman" w:hAnsi="Times New Roman" w:cs="Times New Roman"/>
                <w:sz w:val="20"/>
                <w:szCs w:val="20"/>
              </w:rPr>
              <w:t>Qualitative</w:t>
            </w:r>
            <w:proofErr w:type="spellEnd"/>
            <w:r w:rsidRPr="00541718">
              <w:rPr>
                <w:rFonts w:ascii="Times New Roman" w:hAnsi="Times New Roman" w:cs="Times New Roman"/>
                <w:sz w:val="20"/>
                <w:szCs w:val="20"/>
              </w:rPr>
              <w:t xml:space="preserve"> Research </w:t>
            </w:r>
            <w:proofErr w:type="spellStart"/>
            <w:r w:rsidRPr="00541718">
              <w:rPr>
                <w:rFonts w:ascii="Times New Roman" w:hAnsi="Times New Roman" w:cs="Times New Roman"/>
                <w:sz w:val="20"/>
                <w:szCs w:val="20"/>
              </w:rPr>
              <w:t>Methods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on</w:t>
            </w:r>
            <w:proofErr w:type="spellEnd"/>
            <w:r w:rsidRPr="00541718">
              <w:rPr>
                <w:rFonts w:ascii="Times New Roman" w:hAnsi="Times New Roman" w:cs="Times New Roman"/>
                <w:sz w:val="20"/>
                <w:szCs w:val="20"/>
              </w:rPr>
              <w:t xml:space="preserve"> Human </w:t>
            </w:r>
            <w:proofErr w:type="spellStart"/>
            <w:r w:rsidRPr="00541718">
              <w:rPr>
                <w:rFonts w:ascii="Times New Roman" w:hAnsi="Times New Roman" w:cs="Times New Roman"/>
                <w:sz w:val="20"/>
                <w:szCs w:val="20"/>
              </w:rPr>
              <w:t>Resource</w:t>
            </w:r>
            <w:proofErr w:type="spellEnd"/>
            <w:r w:rsidRPr="00541718">
              <w:rPr>
                <w:rFonts w:ascii="Times New Roman" w:hAnsi="Times New Roman" w:cs="Times New Roman"/>
                <w:sz w:val="20"/>
                <w:szCs w:val="20"/>
              </w:rPr>
              <w:t xml:space="preserve"> Management: </w:t>
            </w:r>
            <w:proofErr w:type="spellStart"/>
            <w:r w:rsidRPr="00541718">
              <w:rPr>
                <w:rFonts w:ascii="Times New Roman" w:hAnsi="Times New Roman" w:cs="Times New Roman"/>
                <w:sz w:val="20"/>
                <w:szCs w:val="20"/>
              </w:rPr>
              <w:t>Innovative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Techniques</w:t>
            </w:r>
            <w:proofErr w:type="spellEnd"/>
            <w:r w:rsidRPr="00541718">
              <w:rPr>
                <w:rFonts w:ascii="Times New Roman" w:hAnsi="Times New Roman" w:cs="Times New Roman"/>
                <w:sz w:val="20"/>
                <w:szCs w:val="20"/>
              </w:rPr>
              <w:t xml:space="preserve">. Edward </w:t>
            </w:r>
            <w:proofErr w:type="spellStart"/>
            <w:r w:rsidRPr="00541718">
              <w:rPr>
                <w:rFonts w:ascii="Times New Roman" w:hAnsi="Times New Roman" w:cs="Times New Roman"/>
                <w:sz w:val="20"/>
                <w:szCs w:val="20"/>
              </w:rPr>
              <w:t>Elgar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Cheltenham</w:t>
            </w:r>
            <w:proofErr w:type="spellEnd"/>
            <w:r w:rsidRPr="00541718">
              <w:rPr>
                <w:rFonts w:ascii="Times New Roman" w:hAnsi="Times New Roman" w:cs="Times New Roman"/>
                <w:sz w:val="20"/>
                <w:szCs w:val="20"/>
              </w:rPr>
              <w:t>.</w:t>
            </w:r>
          </w:p>
          <w:p w:rsidR="006B2BCD" w:rsidRPr="00541718" w:rsidRDefault="006B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Babbie</w:t>
            </w:r>
            <w:proofErr w:type="spellEnd"/>
            <w:r w:rsidRPr="00541718">
              <w:rPr>
                <w:rFonts w:ascii="Times New Roman" w:hAnsi="Times New Roman" w:cs="Times New Roman"/>
                <w:sz w:val="20"/>
                <w:szCs w:val="20"/>
              </w:rPr>
              <w:t>, E. R. (2003): A társadalomtudományi kutatás gyakorlata. Balassi, Budapest.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Babbie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Earl</w:t>
            </w:r>
            <w:proofErr w:type="spellEnd"/>
            <w:r w:rsidRPr="00541718">
              <w:rPr>
                <w:rFonts w:ascii="Times New Roman" w:hAnsi="Times New Roman" w:cs="Times New Roman"/>
                <w:sz w:val="20"/>
                <w:szCs w:val="20"/>
              </w:rPr>
              <w:t xml:space="preserve"> R. (2011): The </w:t>
            </w:r>
            <w:proofErr w:type="spellStart"/>
            <w:r w:rsidRPr="00541718">
              <w:rPr>
                <w:rFonts w:ascii="Times New Roman" w:hAnsi="Times New Roman" w:cs="Times New Roman"/>
                <w:sz w:val="20"/>
                <w:szCs w:val="20"/>
              </w:rPr>
              <w:t>Basics</w:t>
            </w:r>
            <w:proofErr w:type="spellEnd"/>
            <w:r w:rsidRPr="00541718">
              <w:rPr>
                <w:rFonts w:ascii="Times New Roman" w:hAnsi="Times New Roman" w:cs="Times New Roman"/>
                <w:sz w:val="20"/>
                <w:szCs w:val="20"/>
              </w:rPr>
              <w:t xml:space="preserve"> of </w:t>
            </w:r>
            <w:proofErr w:type="spellStart"/>
            <w:r w:rsidRPr="00541718">
              <w:rPr>
                <w:rFonts w:ascii="Times New Roman" w:hAnsi="Times New Roman" w:cs="Times New Roman"/>
                <w:sz w:val="20"/>
                <w:szCs w:val="20"/>
              </w:rPr>
              <w:t>Social</w:t>
            </w:r>
            <w:proofErr w:type="spellEnd"/>
            <w:r w:rsidRPr="00541718">
              <w:rPr>
                <w:rFonts w:ascii="Times New Roman" w:hAnsi="Times New Roman" w:cs="Times New Roman"/>
                <w:sz w:val="20"/>
                <w:szCs w:val="20"/>
              </w:rPr>
              <w:t xml:space="preserve"> Research, 5th </w:t>
            </w:r>
            <w:proofErr w:type="spellStart"/>
            <w:r w:rsidRPr="00541718">
              <w:rPr>
                <w:rFonts w:ascii="Times New Roman" w:hAnsi="Times New Roman" w:cs="Times New Roman"/>
                <w:sz w:val="20"/>
                <w:szCs w:val="20"/>
              </w:rPr>
              <w:t>edition</w:t>
            </w:r>
            <w:proofErr w:type="spellEnd"/>
            <w:r w:rsidRPr="00541718">
              <w:rPr>
                <w:rFonts w:ascii="Times New Roman" w:hAnsi="Times New Roman" w:cs="Times New Roman"/>
                <w:sz w:val="20"/>
                <w:szCs w:val="20"/>
              </w:rPr>
              <w:t>. Nelson Education, Toronto.</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Bär</w:t>
            </w:r>
            <w:proofErr w:type="spellEnd"/>
            <w:r w:rsidRPr="00541718">
              <w:rPr>
                <w:rFonts w:ascii="Times New Roman" w:hAnsi="Times New Roman" w:cs="Times New Roman"/>
                <w:sz w:val="20"/>
                <w:szCs w:val="20"/>
              </w:rPr>
              <w:t>, Siegfried (2003): Professzorok és alattvalók. Akadémiai Kiadó, Budapest.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Bär</w:t>
            </w:r>
            <w:proofErr w:type="spellEnd"/>
            <w:r w:rsidRPr="00541718">
              <w:rPr>
                <w:rFonts w:ascii="Times New Roman" w:hAnsi="Times New Roman" w:cs="Times New Roman"/>
                <w:sz w:val="20"/>
                <w:szCs w:val="20"/>
              </w:rPr>
              <w:t>, Siegfried (2005): A céh. Akadémiai Kiadó, Budapest.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Betz</w:t>
            </w:r>
            <w:proofErr w:type="spellEnd"/>
            <w:r w:rsidRPr="00541718">
              <w:rPr>
                <w:rFonts w:ascii="Times New Roman" w:hAnsi="Times New Roman" w:cs="Times New Roman"/>
                <w:sz w:val="20"/>
                <w:szCs w:val="20"/>
              </w:rPr>
              <w:t xml:space="preserve">, Frederick (2011): </w:t>
            </w:r>
            <w:proofErr w:type="spellStart"/>
            <w:r w:rsidRPr="00541718">
              <w:rPr>
                <w:rFonts w:ascii="Times New Roman" w:hAnsi="Times New Roman" w:cs="Times New Roman"/>
                <w:sz w:val="20"/>
                <w:szCs w:val="20"/>
              </w:rPr>
              <w:t>Managing</w:t>
            </w:r>
            <w:proofErr w:type="spellEnd"/>
            <w:r w:rsidRPr="00541718">
              <w:rPr>
                <w:rFonts w:ascii="Times New Roman" w:hAnsi="Times New Roman" w:cs="Times New Roman"/>
                <w:sz w:val="20"/>
                <w:szCs w:val="20"/>
              </w:rPr>
              <w:t xml:space="preserve"> Science: </w:t>
            </w:r>
            <w:proofErr w:type="spellStart"/>
            <w:r w:rsidRPr="00541718">
              <w:rPr>
                <w:rFonts w:ascii="Times New Roman" w:hAnsi="Times New Roman" w:cs="Times New Roman"/>
                <w:sz w:val="20"/>
                <w:szCs w:val="20"/>
              </w:rPr>
              <w:t>Methodology</w:t>
            </w:r>
            <w:proofErr w:type="spellEnd"/>
            <w:r w:rsidRPr="00541718">
              <w:rPr>
                <w:rFonts w:ascii="Times New Roman" w:hAnsi="Times New Roman" w:cs="Times New Roman"/>
                <w:sz w:val="20"/>
                <w:szCs w:val="20"/>
              </w:rPr>
              <w:t xml:space="preserve"> and Organization of Research, Springer-</w:t>
            </w:r>
            <w:proofErr w:type="spellStart"/>
            <w:r w:rsidRPr="00541718">
              <w:rPr>
                <w:rFonts w:ascii="Times New Roman" w:hAnsi="Times New Roman" w:cs="Times New Roman"/>
                <w:sz w:val="20"/>
                <w:szCs w:val="20"/>
              </w:rPr>
              <w:t>Verlag</w:t>
            </w:r>
            <w:proofErr w:type="spellEnd"/>
            <w:r w:rsidRPr="00541718">
              <w:rPr>
                <w:rFonts w:ascii="Times New Roman" w:hAnsi="Times New Roman" w:cs="Times New Roman"/>
                <w:sz w:val="20"/>
                <w:szCs w:val="20"/>
              </w:rPr>
              <w:t xml:space="preserve"> New York, NY.</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Christensen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Garret</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Freese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Jeremy</w:t>
            </w:r>
            <w:proofErr w:type="spellEnd"/>
            <w:r w:rsidRPr="00541718">
              <w:rPr>
                <w:rFonts w:ascii="Times New Roman" w:hAnsi="Times New Roman" w:cs="Times New Roman"/>
                <w:sz w:val="20"/>
                <w:szCs w:val="20"/>
              </w:rPr>
              <w:t xml:space="preserve"> – Miguel, Edward (2019): </w:t>
            </w:r>
            <w:proofErr w:type="spellStart"/>
            <w:r w:rsidRPr="00541718">
              <w:rPr>
                <w:rFonts w:ascii="Times New Roman" w:hAnsi="Times New Roman" w:cs="Times New Roman"/>
                <w:sz w:val="20"/>
                <w:szCs w:val="20"/>
              </w:rPr>
              <w:t>Transparent</w:t>
            </w:r>
            <w:proofErr w:type="spellEnd"/>
            <w:r w:rsidRPr="00541718">
              <w:rPr>
                <w:rFonts w:ascii="Times New Roman" w:hAnsi="Times New Roman" w:cs="Times New Roman"/>
                <w:sz w:val="20"/>
                <w:szCs w:val="20"/>
              </w:rPr>
              <w:t xml:space="preserve"> and </w:t>
            </w:r>
            <w:proofErr w:type="spellStart"/>
            <w:r w:rsidRPr="00541718">
              <w:rPr>
                <w:rFonts w:ascii="Times New Roman" w:hAnsi="Times New Roman" w:cs="Times New Roman"/>
                <w:sz w:val="20"/>
                <w:szCs w:val="20"/>
              </w:rPr>
              <w:t>Reproducible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Social</w:t>
            </w:r>
            <w:proofErr w:type="spellEnd"/>
            <w:r w:rsidRPr="00541718">
              <w:rPr>
                <w:rFonts w:ascii="Times New Roman" w:hAnsi="Times New Roman" w:cs="Times New Roman"/>
                <w:sz w:val="20"/>
                <w:szCs w:val="20"/>
              </w:rPr>
              <w:t xml:space="preserve"> Science: </w:t>
            </w:r>
            <w:proofErr w:type="spellStart"/>
            <w:r w:rsidRPr="00541718">
              <w:rPr>
                <w:rFonts w:ascii="Times New Roman" w:hAnsi="Times New Roman" w:cs="Times New Roman"/>
                <w:sz w:val="20"/>
                <w:szCs w:val="20"/>
              </w:rPr>
              <w:t>How</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to</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Do</w:t>
            </w:r>
            <w:proofErr w:type="spellEnd"/>
            <w:r w:rsidRPr="00541718">
              <w:rPr>
                <w:rFonts w:ascii="Times New Roman" w:hAnsi="Times New Roman" w:cs="Times New Roman"/>
                <w:sz w:val="20"/>
                <w:szCs w:val="20"/>
              </w:rPr>
              <w:t xml:space="preserve"> Open Science. University of </w:t>
            </w:r>
            <w:proofErr w:type="spellStart"/>
            <w:r w:rsidRPr="00541718">
              <w:rPr>
                <w:rFonts w:ascii="Times New Roman" w:hAnsi="Times New Roman" w:cs="Times New Roman"/>
                <w:sz w:val="20"/>
                <w:szCs w:val="20"/>
              </w:rPr>
              <w:t>California</w:t>
            </w:r>
            <w:proofErr w:type="spellEnd"/>
            <w:r w:rsidRPr="00541718">
              <w:rPr>
                <w:rFonts w:ascii="Times New Roman" w:hAnsi="Times New Roman" w:cs="Times New Roman"/>
                <w:sz w:val="20"/>
                <w:szCs w:val="20"/>
              </w:rPr>
              <w:t xml:space="preserve"> Press, </w:t>
            </w:r>
            <w:proofErr w:type="spellStart"/>
            <w:r w:rsidRPr="00541718">
              <w:rPr>
                <w:rFonts w:ascii="Times New Roman" w:hAnsi="Times New Roman" w:cs="Times New Roman"/>
                <w:sz w:val="20"/>
                <w:szCs w:val="20"/>
              </w:rPr>
              <w:t>Oakland</w:t>
            </w:r>
            <w:proofErr w:type="spellEnd"/>
            <w:r w:rsidRPr="00541718">
              <w:rPr>
                <w:rFonts w:ascii="Times New Roman" w:hAnsi="Times New Roman" w:cs="Times New Roman"/>
                <w:sz w:val="20"/>
                <w:szCs w:val="20"/>
              </w:rPr>
              <w:t>, CA.</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Fujii</w:t>
            </w:r>
            <w:proofErr w:type="spellEnd"/>
            <w:r w:rsidRPr="00541718">
              <w:rPr>
                <w:rFonts w:ascii="Times New Roman" w:hAnsi="Times New Roman" w:cs="Times New Roman"/>
                <w:sz w:val="20"/>
                <w:szCs w:val="20"/>
              </w:rPr>
              <w:t xml:space="preserve">, Lee </w:t>
            </w:r>
            <w:proofErr w:type="spellStart"/>
            <w:r w:rsidRPr="00541718">
              <w:rPr>
                <w:rFonts w:ascii="Times New Roman" w:hAnsi="Times New Roman" w:cs="Times New Roman"/>
                <w:sz w:val="20"/>
                <w:szCs w:val="20"/>
              </w:rPr>
              <w:t>Ann</w:t>
            </w:r>
            <w:proofErr w:type="spellEnd"/>
            <w:r w:rsidRPr="00541718">
              <w:rPr>
                <w:rFonts w:ascii="Times New Roman" w:hAnsi="Times New Roman" w:cs="Times New Roman"/>
                <w:sz w:val="20"/>
                <w:szCs w:val="20"/>
              </w:rPr>
              <w:t xml:space="preserve"> (2018): </w:t>
            </w:r>
            <w:proofErr w:type="spellStart"/>
            <w:r w:rsidRPr="00541718">
              <w:rPr>
                <w:rFonts w:ascii="Times New Roman" w:hAnsi="Times New Roman" w:cs="Times New Roman"/>
                <w:sz w:val="20"/>
                <w:szCs w:val="20"/>
              </w:rPr>
              <w:t>Interviewing</w:t>
            </w:r>
            <w:proofErr w:type="spellEnd"/>
            <w:r w:rsidRPr="00541718">
              <w:rPr>
                <w:rFonts w:ascii="Times New Roman" w:hAnsi="Times New Roman" w:cs="Times New Roman"/>
                <w:sz w:val="20"/>
                <w:szCs w:val="20"/>
              </w:rPr>
              <w:t xml:space="preserve"> in </w:t>
            </w:r>
            <w:proofErr w:type="spellStart"/>
            <w:r w:rsidRPr="00541718">
              <w:rPr>
                <w:rFonts w:ascii="Times New Roman" w:hAnsi="Times New Roman" w:cs="Times New Roman"/>
                <w:sz w:val="20"/>
                <w:szCs w:val="20"/>
              </w:rPr>
              <w:t>Social</w:t>
            </w:r>
            <w:proofErr w:type="spellEnd"/>
            <w:r w:rsidRPr="00541718">
              <w:rPr>
                <w:rFonts w:ascii="Times New Roman" w:hAnsi="Times New Roman" w:cs="Times New Roman"/>
                <w:sz w:val="20"/>
                <w:szCs w:val="20"/>
              </w:rPr>
              <w:t xml:space="preserve"> Science Research: A </w:t>
            </w:r>
            <w:proofErr w:type="spellStart"/>
            <w:r w:rsidRPr="00541718">
              <w:rPr>
                <w:rFonts w:ascii="Times New Roman" w:hAnsi="Times New Roman" w:cs="Times New Roman"/>
                <w:sz w:val="20"/>
                <w:szCs w:val="20"/>
              </w:rPr>
              <w:t>Relational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Approach</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Routledge</w:t>
            </w:r>
            <w:proofErr w:type="spellEnd"/>
            <w:r w:rsidRPr="00541718">
              <w:rPr>
                <w:rFonts w:ascii="Times New Roman" w:hAnsi="Times New Roman" w:cs="Times New Roman"/>
                <w:sz w:val="20"/>
                <w:szCs w:val="20"/>
              </w:rPr>
              <w:t>, New York, NY and London, UK.</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 xml:space="preserve">Mérő László (2003): Új észjárások: a racionális gondolkodás ereje és korlátai. </w:t>
            </w:r>
            <w:proofErr w:type="spellStart"/>
            <w:r w:rsidRPr="00541718">
              <w:rPr>
                <w:rFonts w:ascii="Times New Roman" w:hAnsi="Times New Roman" w:cs="Times New Roman"/>
                <w:sz w:val="20"/>
                <w:szCs w:val="20"/>
              </w:rPr>
              <w:t>Tercium</w:t>
            </w:r>
            <w:proofErr w:type="spellEnd"/>
            <w:r w:rsidRPr="00541718">
              <w:rPr>
                <w:rFonts w:ascii="Times New Roman" w:hAnsi="Times New Roman" w:cs="Times New Roman"/>
                <w:sz w:val="20"/>
                <w:szCs w:val="20"/>
              </w:rPr>
              <w:t>, Budapest.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Bukve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Oddbjørn</w:t>
            </w:r>
            <w:proofErr w:type="spellEnd"/>
            <w:r w:rsidRPr="00541718">
              <w:rPr>
                <w:rFonts w:ascii="Times New Roman" w:hAnsi="Times New Roman" w:cs="Times New Roman"/>
                <w:sz w:val="20"/>
                <w:szCs w:val="20"/>
              </w:rPr>
              <w:t xml:space="preserve"> (2019): Designing </w:t>
            </w:r>
            <w:proofErr w:type="spellStart"/>
            <w:r w:rsidRPr="00541718">
              <w:rPr>
                <w:rFonts w:ascii="Times New Roman" w:hAnsi="Times New Roman" w:cs="Times New Roman"/>
                <w:sz w:val="20"/>
                <w:szCs w:val="20"/>
              </w:rPr>
              <w:t>Social</w:t>
            </w:r>
            <w:proofErr w:type="spellEnd"/>
            <w:r w:rsidRPr="00541718">
              <w:rPr>
                <w:rFonts w:ascii="Times New Roman" w:hAnsi="Times New Roman" w:cs="Times New Roman"/>
                <w:sz w:val="20"/>
                <w:szCs w:val="20"/>
              </w:rPr>
              <w:t xml:space="preserve"> Science Research, </w:t>
            </w:r>
            <w:proofErr w:type="spellStart"/>
            <w:r w:rsidRPr="00541718">
              <w:rPr>
                <w:rFonts w:ascii="Times New Roman" w:hAnsi="Times New Roman" w:cs="Times New Roman"/>
                <w:sz w:val="20"/>
                <w:szCs w:val="20"/>
              </w:rPr>
              <w:t>Palgrave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Cham</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Switzerland</w:t>
            </w:r>
            <w:proofErr w:type="spellEnd"/>
            <w:r w:rsidRPr="00541718">
              <w:rPr>
                <w:rFonts w:ascii="Times New Roman" w:hAnsi="Times New Roman" w:cs="Times New Roman"/>
                <w:sz w:val="20"/>
                <w:szCs w:val="20"/>
              </w:rPr>
              <w: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Popper, K. R. (1997): A tudományos kutatás logikája. Európa, Budapest.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 xml:space="preserve">Sajtos László – </w:t>
            </w:r>
            <w:proofErr w:type="spellStart"/>
            <w:r w:rsidRPr="00541718">
              <w:rPr>
                <w:rFonts w:ascii="Times New Roman" w:hAnsi="Times New Roman" w:cs="Times New Roman"/>
                <w:sz w:val="20"/>
                <w:szCs w:val="20"/>
              </w:rPr>
              <w:t>Mitev</w:t>
            </w:r>
            <w:proofErr w:type="spellEnd"/>
            <w:r w:rsidRPr="00541718">
              <w:rPr>
                <w:rFonts w:ascii="Times New Roman" w:hAnsi="Times New Roman" w:cs="Times New Roman"/>
                <w:sz w:val="20"/>
                <w:szCs w:val="20"/>
              </w:rPr>
              <w:t xml:space="preserve"> Ariel (2009): SPSS kutatási és adatelemzési kézikönyv. </w:t>
            </w:r>
            <w:proofErr w:type="spellStart"/>
            <w:r w:rsidRPr="00541718">
              <w:rPr>
                <w:rFonts w:ascii="Times New Roman" w:hAnsi="Times New Roman" w:cs="Times New Roman"/>
                <w:sz w:val="20"/>
                <w:szCs w:val="20"/>
              </w:rPr>
              <w:t>Alinea</w:t>
            </w:r>
            <w:proofErr w:type="spellEnd"/>
            <w:r w:rsidRPr="00541718">
              <w:rPr>
                <w:rFonts w:ascii="Times New Roman" w:hAnsi="Times New Roman" w:cs="Times New Roman"/>
                <w:sz w:val="20"/>
                <w:szCs w:val="20"/>
              </w:rPr>
              <w:t xml:space="preserve"> Kiadó, Budapest.</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Saris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Willem</w:t>
            </w:r>
            <w:proofErr w:type="spellEnd"/>
            <w:r w:rsidRPr="00541718">
              <w:rPr>
                <w:rFonts w:ascii="Times New Roman" w:hAnsi="Times New Roman" w:cs="Times New Roman"/>
                <w:sz w:val="20"/>
                <w:szCs w:val="20"/>
              </w:rPr>
              <w:t xml:space="preserve"> E. –</w:t>
            </w:r>
            <w:proofErr w:type="spellStart"/>
            <w:r w:rsidRPr="00541718">
              <w:rPr>
                <w:rFonts w:ascii="Times New Roman" w:hAnsi="Times New Roman" w:cs="Times New Roman"/>
                <w:sz w:val="20"/>
                <w:szCs w:val="20"/>
              </w:rPr>
              <w:t>Gallhofer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Irmtraud</w:t>
            </w:r>
            <w:proofErr w:type="spellEnd"/>
            <w:r w:rsidRPr="00541718">
              <w:rPr>
                <w:rFonts w:ascii="Times New Roman" w:hAnsi="Times New Roman" w:cs="Times New Roman"/>
                <w:sz w:val="20"/>
                <w:szCs w:val="20"/>
              </w:rPr>
              <w:t xml:space="preserve"> N. (2014): Design, </w:t>
            </w:r>
            <w:proofErr w:type="spellStart"/>
            <w:r w:rsidRPr="00541718">
              <w:rPr>
                <w:rFonts w:ascii="Times New Roman" w:hAnsi="Times New Roman" w:cs="Times New Roman"/>
                <w:sz w:val="20"/>
                <w:szCs w:val="20"/>
              </w:rPr>
              <w:t>Evaluation</w:t>
            </w:r>
            <w:proofErr w:type="spellEnd"/>
            <w:r w:rsidRPr="00541718">
              <w:rPr>
                <w:rFonts w:ascii="Times New Roman" w:hAnsi="Times New Roman" w:cs="Times New Roman"/>
                <w:sz w:val="20"/>
                <w:szCs w:val="20"/>
              </w:rPr>
              <w:t xml:space="preserve">, and </w:t>
            </w:r>
            <w:proofErr w:type="spellStart"/>
            <w:r w:rsidRPr="00541718">
              <w:rPr>
                <w:rFonts w:ascii="Times New Roman" w:hAnsi="Times New Roman" w:cs="Times New Roman"/>
                <w:sz w:val="20"/>
                <w:szCs w:val="20"/>
              </w:rPr>
              <w:t>Analysis</w:t>
            </w:r>
            <w:proofErr w:type="spellEnd"/>
            <w:r w:rsidRPr="00541718">
              <w:rPr>
                <w:rFonts w:ascii="Times New Roman" w:hAnsi="Times New Roman" w:cs="Times New Roman"/>
                <w:sz w:val="20"/>
                <w:szCs w:val="20"/>
              </w:rPr>
              <w:t xml:space="preserve"> of </w:t>
            </w:r>
            <w:proofErr w:type="spellStart"/>
            <w:r w:rsidRPr="00541718">
              <w:rPr>
                <w:rFonts w:ascii="Times New Roman" w:hAnsi="Times New Roman" w:cs="Times New Roman"/>
                <w:sz w:val="20"/>
                <w:szCs w:val="20"/>
              </w:rPr>
              <w:t>Questionnaires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for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Survey</w:t>
            </w:r>
            <w:proofErr w:type="spellEnd"/>
            <w:r w:rsidRPr="00541718">
              <w:rPr>
                <w:rFonts w:ascii="Times New Roman" w:hAnsi="Times New Roman" w:cs="Times New Roman"/>
                <w:sz w:val="20"/>
                <w:szCs w:val="20"/>
              </w:rPr>
              <w:t xml:space="preserve"> Research, </w:t>
            </w:r>
            <w:proofErr w:type="spellStart"/>
            <w:r w:rsidRPr="00541718">
              <w:rPr>
                <w:rFonts w:ascii="Times New Roman" w:hAnsi="Times New Roman" w:cs="Times New Roman"/>
                <w:sz w:val="20"/>
                <w:szCs w:val="20"/>
              </w:rPr>
              <w:t>Wiley</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Hoboken</w:t>
            </w:r>
            <w:proofErr w:type="spellEnd"/>
            <w:r w:rsidRPr="00541718">
              <w:rPr>
                <w:rFonts w:ascii="Times New Roman" w:hAnsi="Times New Roman" w:cs="Times New Roman"/>
                <w:sz w:val="20"/>
                <w:szCs w:val="20"/>
              </w:rPr>
              <w:t>, NJ.</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Saunders</w:t>
            </w:r>
            <w:proofErr w:type="spellEnd"/>
            <w:r w:rsidRPr="00541718">
              <w:rPr>
                <w:rFonts w:ascii="Times New Roman" w:hAnsi="Times New Roman" w:cs="Times New Roman"/>
                <w:sz w:val="20"/>
                <w:szCs w:val="20"/>
              </w:rPr>
              <w:t xml:space="preserve">, Mark. – Lewis, Philip – </w:t>
            </w:r>
            <w:proofErr w:type="spellStart"/>
            <w:r w:rsidRPr="00541718">
              <w:rPr>
                <w:rFonts w:ascii="Times New Roman" w:hAnsi="Times New Roman" w:cs="Times New Roman"/>
                <w:sz w:val="20"/>
                <w:szCs w:val="20"/>
              </w:rPr>
              <w:t>Thornhill</w:t>
            </w:r>
            <w:proofErr w:type="spellEnd"/>
            <w:r w:rsidRPr="00541718">
              <w:rPr>
                <w:rFonts w:ascii="Times New Roman" w:hAnsi="Times New Roman" w:cs="Times New Roman"/>
                <w:sz w:val="20"/>
                <w:szCs w:val="20"/>
              </w:rPr>
              <w:t xml:space="preserve">, Adrian (2016): </w:t>
            </w:r>
            <w:r w:rsidRPr="00541718">
              <w:rPr>
                <w:rFonts w:ascii="Times New Roman" w:hAnsi="Times New Roman" w:cs="Times New Roman"/>
                <w:i/>
                <w:sz w:val="20"/>
                <w:szCs w:val="20"/>
              </w:rPr>
              <w:t xml:space="preserve">Research </w:t>
            </w:r>
            <w:proofErr w:type="spellStart"/>
            <w:r w:rsidRPr="00541718">
              <w:rPr>
                <w:rFonts w:ascii="Times New Roman" w:hAnsi="Times New Roman" w:cs="Times New Roman"/>
                <w:i/>
                <w:sz w:val="20"/>
                <w:szCs w:val="20"/>
              </w:rPr>
              <w:t>Methods</w:t>
            </w:r>
            <w:proofErr w:type="spellEnd"/>
            <w:r w:rsidRPr="00541718">
              <w:rPr>
                <w:rFonts w:ascii="Times New Roman" w:hAnsi="Times New Roman" w:cs="Times New Roman"/>
                <w:i/>
                <w:sz w:val="20"/>
                <w:szCs w:val="20"/>
              </w:rPr>
              <w:t xml:space="preserve"> </w:t>
            </w:r>
            <w:proofErr w:type="spellStart"/>
            <w:r w:rsidRPr="00541718">
              <w:rPr>
                <w:rFonts w:ascii="Times New Roman" w:hAnsi="Times New Roman" w:cs="Times New Roman"/>
                <w:i/>
                <w:sz w:val="20"/>
                <w:szCs w:val="20"/>
              </w:rPr>
              <w:t>for</w:t>
            </w:r>
            <w:proofErr w:type="spellEnd"/>
            <w:r w:rsidRPr="00541718">
              <w:rPr>
                <w:rFonts w:ascii="Times New Roman" w:hAnsi="Times New Roman" w:cs="Times New Roman"/>
                <w:i/>
                <w:sz w:val="20"/>
                <w:szCs w:val="20"/>
              </w:rPr>
              <w:t xml:space="preserve"> Business </w:t>
            </w:r>
            <w:proofErr w:type="spellStart"/>
            <w:r w:rsidRPr="00541718">
              <w:rPr>
                <w:rFonts w:ascii="Times New Roman" w:hAnsi="Times New Roman" w:cs="Times New Roman"/>
                <w:i/>
                <w:sz w:val="20"/>
                <w:szCs w:val="20"/>
              </w:rPr>
              <w:t>Students</w:t>
            </w:r>
            <w:proofErr w:type="spellEnd"/>
            <w:r w:rsidRPr="00541718">
              <w:rPr>
                <w:rFonts w:ascii="Times New Roman" w:hAnsi="Times New Roman" w:cs="Times New Roman"/>
                <w:sz w:val="20"/>
                <w:szCs w:val="20"/>
              </w:rPr>
              <w:t xml:space="preserve">. 7th </w:t>
            </w:r>
            <w:proofErr w:type="spellStart"/>
            <w:r w:rsidRPr="00541718">
              <w:rPr>
                <w:rFonts w:ascii="Times New Roman" w:hAnsi="Times New Roman" w:cs="Times New Roman"/>
                <w:sz w:val="20"/>
                <w:szCs w:val="20"/>
              </w:rPr>
              <w:t>edition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Pearson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Harlow</w:t>
            </w:r>
            <w:proofErr w:type="spellEnd"/>
            <w:r w:rsidRPr="00541718">
              <w:rPr>
                <w:rFonts w:ascii="Times New Roman" w:hAnsi="Times New Roman" w:cs="Times New Roman"/>
                <w:sz w:val="20"/>
                <w:szCs w:val="20"/>
              </w:rPr>
              <w:t>.</w:t>
            </w:r>
          </w:p>
          <w:p w:rsidR="006B2BCD" w:rsidRPr="00541718" w:rsidRDefault="006B2BCD"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Sanders</w:t>
            </w:r>
            <w:proofErr w:type="spellEnd"/>
            <w:r w:rsidRPr="00541718">
              <w:rPr>
                <w:rFonts w:ascii="Times New Roman" w:hAnsi="Times New Roman" w:cs="Times New Roman"/>
                <w:sz w:val="20"/>
                <w:szCs w:val="20"/>
              </w:rPr>
              <w:t xml:space="preserve">, Karin – </w:t>
            </w:r>
            <w:proofErr w:type="spellStart"/>
            <w:r w:rsidRPr="00541718">
              <w:rPr>
                <w:rFonts w:ascii="Times New Roman" w:hAnsi="Times New Roman" w:cs="Times New Roman"/>
                <w:sz w:val="20"/>
                <w:szCs w:val="20"/>
              </w:rPr>
              <w:t>Cogin</w:t>
            </w:r>
            <w:proofErr w:type="spellEnd"/>
            <w:r w:rsidRPr="00541718">
              <w:rPr>
                <w:rFonts w:ascii="Times New Roman" w:hAnsi="Times New Roman" w:cs="Times New Roman"/>
                <w:sz w:val="20"/>
                <w:szCs w:val="20"/>
              </w:rPr>
              <w:t xml:space="preserve">, Julie A. – </w:t>
            </w:r>
            <w:proofErr w:type="spellStart"/>
            <w:r w:rsidRPr="00541718">
              <w:rPr>
                <w:rFonts w:ascii="Times New Roman" w:hAnsi="Times New Roman" w:cs="Times New Roman"/>
                <w:sz w:val="20"/>
                <w:szCs w:val="20"/>
              </w:rPr>
              <w:t>Bainbridge</w:t>
            </w:r>
            <w:proofErr w:type="spellEnd"/>
            <w:r w:rsidRPr="00541718">
              <w:rPr>
                <w:rFonts w:ascii="Times New Roman" w:hAnsi="Times New Roman" w:cs="Times New Roman"/>
                <w:sz w:val="20"/>
                <w:szCs w:val="20"/>
              </w:rPr>
              <w:t>, Hugh T</w:t>
            </w:r>
            <w:proofErr w:type="gramStart"/>
            <w:r w:rsidRPr="00541718">
              <w:rPr>
                <w:rFonts w:ascii="Times New Roman" w:hAnsi="Times New Roman" w:cs="Times New Roman"/>
                <w:sz w:val="20"/>
                <w:szCs w:val="20"/>
              </w:rPr>
              <w:t>.J</w:t>
            </w:r>
            <w:proofErr w:type="gramEnd"/>
            <w:r w:rsidRPr="00541718">
              <w:rPr>
                <w:rFonts w:ascii="Times New Roman" w:hAnsi="Times New Roman" w:cs="Times New Roman"/>
                <w:sz w:val="20"/>
                <w:szCs w:val="20"/>
              </w:rPr>
              <w:t xml:space="preserve">. (2015): Research </w:t>
            </w:r>
            <w:proofErr w:type="spellStart"/>
            <w:r w:rsidRPr="00541718">
              <w:rPr>
                <w:rFonts w:ascii="Times New Roman" w:hAnsi="Times New Roman" w:cs="Times New Roman"/>
                <w:sz w:val="20"/>
                <w:szCs w:val="20"/>
              </w:rPr>
              <w:t>Methods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for</w:t>
            </w:r>
            <w:proofErr w:type="spellEnd"/>
            <w:r w:rsidRPr="00541718">
              <w:rPr>
                <w:rFonts w:ascii="Times New Roman" w:hAnsi="Times New Roman" w:cs="Times New Roman"/>
                <w:sz w:val="20"/>
                <w:szCs w:val="20"/>
              </w:rPr>
              <w:t xml:space="preserve"> Human </w:t>
            </w:r>
            <w:proofErr w:type="spellStart"/>
            <w:r w:rsidRPr="00541718">
              <w:rPr>
                <w:rFonts w:ascii="Times New Roman" w:hAnsi="Times New Roman" w:cs="Times New Roman"/>
                <w:sz w:val="20"/>
                <w:szCs w:val="20"/>
              </w:rPr>
              <w:t>Resource</w:t>
            </w:r>
            <w:proofErr w:type="spellEnd"/>
            <w:r w:rsidRPr="00541718">
              <w:rPr>
                <w:rFonts w:ascii="Times New Roman" w:hAnsi="Times New Roman" w:cs="Times New Roman"/>
                <w:sz w:val="20"/>
                <w:szCs w:val="20"/>
              </w:rPr>
              <w:t xml:space="preserve"> Management, </w:t>
            </w:r>
            <w:proofErr w:type="spellStart"/>
            <w:r w:rsidRPr="00541718">
              <w:rPr>
                <w:rFonts w:ascii="Times New Roman" w:hAnsi="Times New Roman" w:cs="Times New Roman"/>
                <w:sz w:val="20"/>
                <w:szCs w:val="20"/>
              </w:rPr>
              <w:t>Routledge</w:t>
            </w:r>
            <w:proofErr w:type="spellEnd"/>
            <w:r w:rsidRPr="00541718">
              <w:rPr>
                <w:rFonts w:ascii="Times New Roman" w:hAnsi="Times New Roman" w:cs="Times New Roman"/>
                <w:sz w:val="20"/>
                <w:szCs w:val="20"/>
              </w:rPr>
              <w:t>, New York, NY and London, UK</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Székelyi Mária – Barna Ildikó (2005): Túlélőkészlet az SPSS-</w:t>
            </w:r>
            <w:proofErr w:type="spellStart"/>
            <w:r w:rsidRPr="00541718">
              <w:rPr>
                <w:rFonts w:ascii="Times New Roman" w:hAnsi="Times New Roman" w:cs="Times New Roman"/>
                <w:sz w:val="20"/>
                <w:szCs w:val="20"/>
              </w:rPr>
              <w:t>hez</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Typotex</w:t>
            </w:r>
            <w:proofErr w:type="spellEnd"/>
            <w:r w:rsidRPr="00541718">
              <w:rPr>
                <w:rFonts w:ascii="Times New Roman" w:hAnsi="Times New Roman" w:cs="Times New Roman"/>
                <w:sz w:val="20"/>
                <w:szCs w:val="20"/>
              </w:rPr>
              <w:t xml:space="preserve"> Kiadó, Budapest.</w:t>
            </w:r>
          </w:p>
          <w:p w:rsidR="006B2BCD" w:rsidRPr="00541718" w:rsidRDefault="006B2BCD"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 xml:space="preserve">Taylor B. – </w:t>
            </w:r>
            <w:proofErr w:type="spellStart"/>
            <w:r w:rsidRPr="00541718">
              <w:rPr>
                <w:rFonts w:ascii="Times New Roman" w:hAnsi="Times New Roman" w:cs="Times New Roman"/>
                <w:sz w:val="20"/>
                <w:szCs w:val="20"/>
              </w:rPr>
              <w:t>Sinha</w:t>
            </w:r>
            <w:proofErr w:type="spellEnd"/>
            <w:r w:rsidRPr="00541718">
              <w:rPr>
                <w:rFonts w:ascii="Times New Roman" w:hAnsi="Times New Roman" w:cs="Times New Roman"/>
                <w:sz w:val="20"/>
                <w:szCs w:val="20"/>
              </w:rPr>
              <w:t xml:space="preserve"> G. – </w:t>
            </w:r>
            <w:proofErr w:type="spellStart"/>
            <w:r w:rsidRPr="00541718">
              <w:rPr>
                <w:rFonts w:ascii="Times New Roman" w:hAnsi="Times New Roman" w:cs="Times New Roman"/>
                <w:sz w:val="20"/>
                <w:szCs w:val="20"/>
              </w:rPr>
              <w:t>Ghoshal</w:t>
            </w:r>
            <w:proofErr w:type="spellEnd"/>
            <w:r w:rsidRPr="00541718">
              <w:rPr>
                <w:rFonts w:ascii="Times New Roman" w:hAnsi="Times New Roman" w:cs="Times New Roman"/>
                <w:sz w:val="20"/>
                <w:szCs w:val="20"/>
              </w:rPr>
              <w:t xml:space="preserve"> T. (2006): Research </w:t>
            </w:r>
            <w:proofErr w:type="spellStart"/>
            <w:r w:rsidRPr="00541718">
              <w:rPr>
                <w:rFonts w:ascii="Times New Roman" w:hAnsi="Times New Roman" w:cs="Times New Roman"/>
                <w:sz w:val="20"/>
                <w:szCs w:val="20"/>
              </w:rPr>
              <w:t>Methodology</w:t>
            </w:r>
            <w:proofErr w:type="spellEnd"/>
            <w:r w:rsidRPr="00541718">
              <w:rPr>
                <w:rFonts w:ascii="Times New Roman" w:hAnsi="Times New Roman" w:cs="Times New Roman"/>
                <w:sz w:val="20"/>
                <w:szCs w:val="20"/>
              </w:rPr>
              <w:t xml:space="preserve">: A </w:t>
            </w:r>
            <w:proofErr w:type="spellStart"/>
            <w:r w:rsidRPr="00541718">
              <w:rPr>
                <w:rFonts w:ascii="Times New Roman" w:hAnsi="Times New Roman" w:cs="Times New Roman"/>
                <w:sz w:val="20"/>
                <w:szCs w:val="20"/>
              </w:rPr>
              <w:t>Guide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For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Researchers</w:t>
            </w:r>
            <w:proofErr w:type="spellEnd"/>
            <w:r w:rsidRPr="00541718">
              <w:rPr>
                <w:rFonts w:ascii="Times New Roman" w:hAnsi="Times New Roman" w:cs="Times New Roman"/>
                <w:sz w:val="20"/>
                <w:szCs w:val="20"/>
              </w:rPr>
              <w:t xml:space="preserve"> In Management And </w:t>
            </w:r>
            <w:proofErr w:type="spellStart"/>
            <w:r w:rsidRPr="00541718">
              <w:rPr>
                <w:rFonts w:ascii="Times New Roman" w:hAnsi="Times New Roman" w:cs="Times New Roman"/>
                <w:sz w:val="20"/>
                <w:szCs w:val="20"/>
              </w:rPr>
              <w:t>Social</w:t>
            </w:r>
            <w:proofErr w:type="spellEnd"/>
            <w:r w:rsidRPr="00541718">
              <w:rPr>
                <w:rFonts w:ascii="Times New Roman" w:hAnsi="Times New Roman" w:cs="Times New Roman"/>
                <w:sz w:val="20"/>
                <w:szCs w:val="20"/>
              </w:rPr>
              <w:t xml:space="preserve"> Sciences. </w:t>
            </w:r>
            <w:proofErr w:type="spellStart"/>
            <w:r w:rsidRPr="00541718">
              <w:rPr>
                <w:rFonts w:ascii="Times New Roman" w:hAnsi="Times New Roman" w:cs="Times New Roman"/>
                <w:sz w:val="20"/>
                <w:szCs w:val="20"/>
              </w:rPr>
              <w:t>Prentice</w:t>
            </w:r>
            <w:proofErr w:type="spellEnd"/>
            <w:r w:rsidRPr="00541718">
              <w:rPr>
                <w:rFonts w:ascii="Times New Roman" w:hAnsi="Times New Roman" w:cs="Times New Roman"/>
                <w:sz w:val="20"/>
                <w:szCs w:val="20"/>
              </w:rPr>
              <w:t xml:space="preserve"> Hall of India, New Delhi.</w:t>
            </w:r>
          </w:p>
        </w:tc>
      </w:tr>
    </w:tbl>
    <w:p w:rsidR="00B5420A" w:rsidRPr="00541718" w:rsidRDefault="00B5420A" w:rsidP="00541718">
      <w:pPr>
        <w:spacing w:after="0" w:line="240" w:lineRule="auto"/>
        <w:rPr>
          <w:rFonts w:ascii="Times New Roman" w:hAnsi="Times New Roman" w:cs="Times New Roman"/>
          <w:sz w:val="20"/>
          <w:szCs w:val="20"/>
        </w:rPr>
      </w:pPr>
    </w:p>
    <w:p w:rsidR="00B5420A" w:rsidRPr="00541718" w:rsidRDefault="00B5420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B5420A" w:rsidRPr="00541718" w:rsidTr="00237483">
        <w:tc>
          <w:tcPr>
            <w:tcW w:w="9024" w:type="dxa"/>
            <w:gridSpan w:val="2"/>
            <w:shd w:val="clear" w:color="auto" w:fill="auto"/>
          </w:tcPr>
          <w:p w:rsidR="00B5420A" w:rsidRPr="00541718" w:rsidRDefault="00B5420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br w:type="page"/>
              <w:t>Heti bontott tematika</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Kutatómunka az üzleti és a tudományos világban.</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tudományos és az üzleti kutatások alapjait.</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Kutatási téma meghatározása.</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képessé válnak az a kutatási téma meghatározására.</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Irodalom-elemzés.</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elsajátítják a kritikai irodalom-elemzéshez szükséges ismereteket.</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Kutatási filozófia és az elmélet kialakításának megközelítései.</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megismerkednek a kutatási filozófiákkal és megközelítésekkel, képessé válnak a saját kutatásukhoz megfelelő megközelítésmód kiválasztására.</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Kutatástervezés.</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w:t>
            </w:r>
            <w:proofErr w:type="spellStart"/>
            <w:r w:rsidRPr="00541718">
              <w:rPr>
                <w:rFonts w:ascii="Times New Roman" w:hAnsi="Times New Roman" w:cs="Times New Roman"/>
                <w:sz w:val="20"/>
                <w:szCs w:val="20"/>
              </w:rPr>
              <w:t>Konceptualizáció</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operacionalizáció</w:t>
            </w:r>
            <w:proofErr w:type="spellEnd"/>
            <w:r w:rsidRPr="00541718">
              <w:rPr>
                <w:rFonts w:ascii="Times New Roman" w:hAnsi="Times New Roman" w:cs="Times New Roman"/>
                <w:sz w:val="20"/>
                <w:szCs w:val="20"/>
              </w:rPr>
              <w:t>, kutatási terv készítése.</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Kutatási etika.</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megismerkednek a kutatás során szükséges etikai normákkal, elvárásokkal.</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Mintavétel.</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A hallgatók megismerkednek a mintavétel típusaival és a minta jellemzőivel, </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Szekunder adatok használata.</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megismerkednek a megfigyelés és kísérlet módszereivel.</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Megfigyelés és kísérlet</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A hallgatók megismerkednek az emberierőforrás-fejlesztés stratégiai szintű feladataival, módszereivel.  </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Interjúk és fókusz csoportok.</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A hallgatók megismerkednek az interjúzás és a fókuszcsoportos kutatás módszereivel.  </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Kérdőívezés</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megismerkednek a kérdőívesmódszerrel.</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Kvantitatív adatelemzés</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A hallgatók megismerkednek a kvantitatív adatelemzés módszereivel.  </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Kvalitatív adatelemzés</w:t>
            </w:r>
          </w:p>
        </w:tc>
      </w:tr>
      <w:tr w:rsidR="00B5420A" w:rsidRPr="00541718" w:rsidTr="00237483">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A hallgatók megismerkednek a kvalitatív adatelemzés módszereivel.  </w:t>
            </w:r>
          </w:p>
        </w:tc>
      </w:tr>
      <w:tr w:rsidR="00B5420A" w:rsidRPr="00541718" w:rsidTr="00237483">
        <w:tc>
          <w:tcPr>
            <w:tcW w:w="1486" w:type="dxa"/>
            <w:vMerge w:val="restart"/>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eredmények közlése: írás és prezentáció.</w:t>
            </w:r>
          </w:p>
        </w:tc>
      </w:tr>
      <w:tr w:rsidR="00B5420A" w:rsidRPr="00541718" w:rsidTr="00237483">
        <w:trPr>
          <w:trHeight w:val="70"/>
        </w:trPr>
        <w:tc>
          <w:tcPr>
            <w:tcW w:w="1486" w:type="dxa"/>
            <w:vMerge/>
            <w:shd w:val="clear" w:color="auto" w:fill="auto"/>
          </w:tcPr>
          <w:p w:rsidR="00B5420A" w:rsidRPr="00541718" w:rsidRDefault="00B5420A" w:rsidP="00541718">
            <w:pPr>
              <w:numPr>
                <w:ilvl w:val="0"/>
                <w:numId w:val="1"/>
              </w:numPr>
              <w:spacing w:after="0" w:line="240" w:lineRule="auto"/>
              <w:rPr>
                <w:rFonts w:ascii="Times New Roman" w:hAnsi="Times New Roman" w:cs="Times New Roman"/>
                <w:sz w:val="20"/>
                <w:szCs w:val="20"/>
              </w:rPr>
            </w:pPr>
          </w:p>
        </w:tc>
        <w:tc>
          <w:tcPr>
            <w:tcW w:w="7538" w:type="dxa"/>
            <w:shd w:val="clear" w:color="auto" w:fill="auto"/>
          </w:tcPr>
          <w:p w:rsidR="00B5420A" w:rsidRPr="00541718" w:rsidRDefault="00B5420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megismerkednek a tudományos közlési módok alapvető fajtáival, ezek elvárásaival.</w:t>
            </w:r>
          </w:p>
        </w:tc>
      </w:tr>
    </w:tbl>
    <w:p w:rsidR="00B5420A" w:rsidRPr="00541718" w:rsidRDefault="00B5420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B5420A" w:rsidRPr="00541718" w:rsidRDefault="00B5420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D11CF0" w:rsidRPr="00541718" w:rsidTr="00D11CF0">
        <w:trPr>
          <w:cantSplit/>
          <w:trHeight w:val="283"/>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11CF0" w:rsidRPr="00541718" w:rsidRDefault="00D11CF0" w:rsidP="00541718">
            <w:pPr>
              <w:spacing w:after="0" w:line="240" w:lineRule="auto"/>
              <w:ind w:left="20"/>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Arial Unicode MS" w:hAnsi="Times New Roman" w:cs="Times New Roman"/>
                <w:b/>
                <w:sz w:val="20"/>
                <w:szCs w:val="20"/>
                <w:lang w:eastAsia="hu-HU"/>
              </w:rPr>
            </w:pPr>
            <w:r w:rsidRPr="00541718">
              <w:rPr>
                <w:rFonts w:ascii="Times New Roman" w:eastAsia="Calibri" w:hAnsi="Times New Roman" w:cs="Times New Roman"/>
                <w:b/>
                <w:sz w:val="20"/>
                <w:szCs w:val="20"/>
                <w:lang w:eastAsia="hu-HU"/>
              </w:rPr>
              <w:t>Emberi erőforrás gazdálkodás</w:t>
            </w:r>
          </w:p>
        </w:tc>
        <w:tc>
          <w:tcPr>
            <w:tcW w:w="972" w:type="dxa"/>
            <w:vMerge w:val="restart"/>
            <w:tcBorders>
              <w:top w:val="single" w:sz="4" w:space="0" w:color="auto"/>
              <w:left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Arial Unicode MS" w:hAnsi="Times New Roman" w:cs="Times New Roman"/>
                <w:b/>
                <w:sz w:val="20"/>
                <w:szCs w:val="20"/>
                <w:lang w:eastAsia="hu-HU"/>
              </w:rPr>
            </w:pPr>
            <w:r w:rsidRPr="00541718">
              <w:rPr>
                <w:rFonts w:ascii="Times New Roman" w:eastAsia="Arial Unicode MS" w:hAnsi="Times New Roman" w:cs="Times New Roman"/>
                <w:b/>
                <w:sz w:val="20"/>
                <w:szCs w:val="20"/>
                <w:lang w:eastAsia="hu-HU"/>
              </w:rPr>
              <w:t>GT_MEEN026-17</w:t>
            </w:r>
          </w:p>
        </w:tc>
      </w:tr>
      <w:tr w:rsidR="00D11CF0" w:rsidRPr="00541718" w:rsidTr="00D11CF0">
        <w:trPr>
          <w:cantSplit/>
          <w:trHeight w:val="275"/>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11CF0" w:rsidRPr="00541718" w:rsidRDefault="00D11CF0" w:rsidP="00541718">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 xml:space="preserve">Human </w:t>
            </w:r>
            <w:proofErr w:type="spellStart"/>
            <w:r w:rsidRPr="00541718">
              <w:rPr>
                <w:rFonts w:ascii="Times New Roman" w:eastAsia="Calibri" w:hAnsi="Times New Roman" w:cs="Times New Roman"/>
                <w:b/>
                <w:sz w:val="20"/>
                <w:szCs w:val="20"/>
                <w:lang w:eastAsia="hu-HU"/>
              </w:rPr>
              <w:t>Resource</w:t>
            </w:r>
            <w:proofErr w:type="spellEnd"/>
            <w:r w:rsidRPr="00541718">
              <w:rPr>
                <w:rFonts w:ascii="Times New Roman" w:eastAsia="Calibri" w:hAnsi="Times New Roman" w:cs="Times New Roman"/>
                <w:b/>
                <w:sz w:val="20"/>
                <w:szCs w:val="20"/>
                <w:lang w:eastAsia="hu-HU"/>
              </w:rPr>
              <w:t xml:space="preserve"> Management</w:t>
            </w:r>
          </w:p>
        </w:tc>
        <w:tc>
          <w:tcPr>
            <w:tcW w:w="972" w:type="dxa"/>
            <w:vMerge/>
            <w:tcBorders>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Arial Unicode MS"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rPr>
                <w:rFonts w:ascii="Times New Roman" w:eastAsia="Arial Unicode MS" w:hAnsi="Times New Roman" w:cs="Times New Roman"/>
                <w:sz w:val="20"/>
                <w:szCs w:val="20"/>
                <w:lang w:eastAsia="hu-HU"/>
              </w:rPr>
            </w:pPr>
          </w:p>
        </w:tc>
      </w:tr>
      <w:tr w:rsidR="00D11CF0" w:rsidRPr="00541718" w:rsidTr="00D11CF0">
        <w:trPr>
          <w:cantSplit/>
          <w:trHeight w:val="13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b/>
                <w:bCs/>
                <w:sz w:val="20"/>
                <w:szCs w:val="20"/>
                <w:lang w:eastAsia="hu-HU"/>
              </w:rPr>
            </w:pPr>
          </w:p>
        </w:tc>
      </w:tr>
      <w:tr w:rsidR="00D11CF0" w:rsidRPr="00541718" w:rsidTr="00D11CF0">
        <w:trPr>
          <w:cantSplit/>
          <w:trHeight w:val="271"/>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ind w:left="20"/>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sz w:val="20"/>
                <w:szCs w:val="20"/>
                <w:lang w:eastAsia="hu-HU"/>
              </w:rPr>
              <w:t>VEZETÉS- ÉS SZERVEZÉSTUDOMÁNYI INTÉZET</w:t>
            </w:r>
          </w:p>
        </w:tc>
      </w:tr>
      <w:tr w:rsidR="00D11CF0" w:rsidRPr="00541718" w:rsidTr="00D11CF0">
        <w:trPr>
          <w:trHeight w:val="262"/>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ind w:left="20"/>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Arial Unicode MS" w:hAnsi="Times New Roman" w:cs="Times New Roman"/>
                <w:sz w:val="20"/>
                <w:szCs w:val="20"/>
                <w:lang w:eastAsia="hu-HU"/>
              </w:rPr>
            </w:pPr>
          </w:p>
        </w:tc>
        <w:tc>
          <w:tcPr>
            <w:tcW w:w="972" w:type="dxa"/>
            <w:tcBorders>
              <w:top w:val="single" w:sz="4" w:space="0" w:color="auto"/>
              <w:left w:val="nil"/>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Arial Unicode MS" w:hAnsi="Times New Roman" w:cs="Times New Roman"/>
                <w:b/>
                <w:sz w:val="20"/>
                <w:szCs w:val="20"/>
                <w:lang w:eastAsia="hu-HU"/>
              </w:rPr>
              <w:t>GT_MEEN026</w:t>
            </w:r>
          </w:p>
        </w:tc>
      </w:tr>
      <w:tr w:rsidR="00D11CF0" w:rsidRPr="00541718" w:rsidTr="00D11CF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Követelmény</w:t>
            </w:r>
          </w:p>
        </w:tc>
        <w:tc>
          <w:tcPr>
            <w:tcW w:w="972" w:type="dxa"/>
            <w:vMerge w:val="restart"/>
            <w:tcBorders>
              <w:top w:val="single" w:sz="4" w:space="0" w:color="auto"/>
              <w:left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Kredit</w:t>
            </w:r>
          </w:p>
        </w:tc>
        <w:tc>
          <w:tcPr>
            <w:tcW w:w="2294" w:type="dxa"/>
            <w:vMerge w:val="restart"/>
            <w:tcBorders>
              <w:top w:val="single" w:sz="4" w:space="0" w:color="auto"/>
              <w:left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Oktatás nyelve</w:t>
            </w:r>
          </w:p>
        </w:tc>
      </w:tr>
      <w:tr w:rsidR="00D11CF0" w:rsidRPr="00541718" w:rsidTr="00D11CF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Calibri" w:hAnsi="Times New Roman" w:cs="Times New Roman"/>
                <w:sz w:val="20"/>
                <w:szCs w:val="20"/>
                <w:lang w:eastAsia="hu-HU"/>
              </w:rPr>
            </w:pPr>
          </w:p>
        </w:tc>
      </w:tr>
      <w:tr w:rsidR="00D11CF0" w:rsidRPr="00541718" w:rsidTr="00D11CF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kollokvium</w:t>
            </w:r>
          </w:p>
        </w:tc>
        <w:tc>
          <w:tcPr>
            <w:tcW w:w="972" w:type="dxa"/>
            <w:vMerge w:val="restart"/>
            <w:tcBorders>
              <w:top w:val="single" w:sz="4" w:space="0" w:color="auto"/>
              <w:left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magyar</w:t>
            </w:r>
          </w:p>
        </w:tc>
      </w:tr>
      <w:tr w:rsidR="00D11CF0" w:rsidRPr="00541718" w:rsidTr="00D11CF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p>
        </w:tc>
        <w:tc>
          <w:tcPr>
            <w:tcW w:w="972" w:type="dxa"/>
            <w:vMerge/>
            <w:tcBorders>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p>
        </w:tc>
        <w:tc>
          <w:tcPr>
            <w:tcW w:w="2294" w:type="dxa"/>
            <w:vMerge/>
            <w:tcBorders>
              <w:left w:val="single" w:sz="4" w:space="0" w:color="auto"/>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p>
        </w:tc>
      </w:tr>
      <w:tr w:rsidR="00D11CF0" w:rsidRPr="00541718" w:rsidTr="00D11CF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11CF0" w:rsidRPr="00541718" w:rsidRDefault="00D11CF0" w:rsidP="00541718">
            <w:pPr>
              <w:spacing w:after="0" w:line="240" w:lineRule="auto"/>
              <w:ind w:left="20"/>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 xml:space="preserve">Dr. </w:t>
            </w:r>
            <w:proofErr w:type="spellStart"/>
            <w:r w:rsidRPr="00541718">
              <w:rPr>
                <w:rFonts w:ascii="Times New Roman" w:eastAsia="Calibri" w:hAnsi="Times New Roman" w:cs="Times New Roman"/>
                <w:b/>
                <w:sz w:val="20"/>
                <w:szCs w:val="20"/>
                <w:lang w:eastAsia="hu-HU"/>
              </w:rPr>
              <w:t>Dajnoki</w:t>
            </w:r>
            <w:proofErr w:type="spellEnd"/>
            <w:r w:rsidRPr="00541718">
              <w:rPr>
                <w:rFonts w:ascii="Times New Roman" w:eastAsia="Calibri" w:hAnsi="Times New Roman" w:cs="Times New Roman"/>
                <w:b/>
                <w:sz w:val="20"/>
                <w:szCs w:val="20"/>
                <w:lang w:eastAsia="hu-HU"/>
              </w:rPr>
              <w:t xml:space="preserve"> Krisztina</w:t>
            </w:r>
          </w:p>
        </w:tc>
        <w:tc>
          <w:tcPr>
            <w:tcW w:w="972" w:type="dxa"/>
            <w:tcBorders>
              <w:top w:val="single" w:sz="4" w:space="0" w:color="auto"/>
              <w:left w:val="nil"/>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D11CF0" w:rsidRPr="00541718" w:rsidRDefault="00D11CF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intézetigazgató, egyetemi docens</w:t>
            </w:r>
          </w:p>
        </w:tc>
      </w:tr>
      <w:tr w:rsidR="00D11CF0" w:rsidRPr="00541718" w:rsidTr="00915B4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b/>
                <w:bCs/>
                <w:sz w:val="20"/>
                <w:szCs w:val="20"/>
                <w:lang w:eastAsia="hu-HU"/>
              </w:rPr>
              <w:t xml:space="preserve">A kurzus célja, </w:t>
            </w:r>
            <w:r w:rsidRPr="00541718">
              <w:rPr>
                <w:rFonts w:ascii="Times New Roman" w:eastAsia="Calibri" w:hAnsi="Times New Roman" w:cs="Times New Roman"/>
                <w:sz w:val="20"/>
                <w:szCs w:val="20"/>
                <w:lang w:eastAsia="hu-HU"/>
              </w:rPr>
              <w:t>hogy a hallgatók megismerjék az ember (munkavállaló), mint tőke értékének növelése a szervezeti célok elérésének érdekében. A tantárgy értelmezi az emberi erőforrás stratégiaformáló, értékteremtő és versenyképesség meghatározó szerepét, feltárja a rendszerek és módszerek közötti kapcsolatokat, kölcsönhatásokat, amely kiegészülve gyakorlati példákkal alkalmassá teszi a hallgatót a humán erőforrás gazdálkodás integrált rendszerének értelmezésére hazai és nemzetközi környezetben.</w:t>
            </w:r>
          </w:p>
        </w:tc>
      </w:tr>
      <w:tr w:rsidR="00D11CF0" w:rsidRPr="00541718" w:rsidTr="00915B4F">
        <w:trPr>
          <w:cantSplit/>
          <w:trHeight w:val="1400"/>
        </w:trPr>
        <w:tc>
          <w:tcPr>
            <w:tcW w:w="9939" w:type="dxa"/>
            <w:gridSpan w:val="10"/>
            <w:tcBorders>
              <w:top w:val="single" w:sz="4" w:space="0" w:color="auto"/>
              <w:left w:val="single" w:sz="4" w:space="0" w:color="auto"/>
              <w:right w:val="single" w:sz="4" w:space="0" w:color="000000"/>
            </w:tcBorders>
            <w:vAlign w:val="center"/>
          </w:tcPr>
          <w:p w:rsidR="00D11CF0" w:rsidRPr="00541718" w:rsidRDefault="00D11CF0"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D11CF0" w:rsidRPr="00541718" w:rsidRDefault="00D11CF0" w:rsidP="00541718">
            <w:pPr>
              <w:spacing w:after="0" w:line="240" w:lineRule="auto"/>
              <w:ind w:left="40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 xml:space="preserve">Tudás: </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Mélyrehatóan ismeri az emberierőforrás-gazdálkodás feladatait és módszereit, a munkanélküliség és a szervezetek piaci alkalmazkodásának ok-okozati összefüggéseit, a munkaügyi kapcsolatok rendszerét. Átfogóan ismeri és érti a szervezetek működési jellemzőit, gazdasági és társadalmi szerepüket. Ismeri az erőforrások, a tényezők és jelenségek összefüggéseit, az erőforrások felhasználásának szabályait és törvényszerűségeit. Mélyrehatóan ismeri az emberi erőforrás gazdálkodással kapcsolatos tudományos eredményeket, a kutatás módszereit, a HR terület sajátosságait.</w:t>
            </w:r>
          </w:p>
          <w:p w:rsidR="00D11CF0" w:rsidRPr="00541718" w:rsidRDefault="00D11CF0" w:rsidP="00541718">
            <w:pPr>
              <w:spacing w:after="0" w:line="240" w:lineRule="auto"/>
              <w:ind w:left="40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Képesség:</w:t>
            </w:r>
          </w:p>
          <w:p w:rsidR="00D11CF0" w:rsidRPr="00541718" w:rsidRDefault="00D11CF0" w:rsidP="00541718">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 Képes megérteni a szervezeti folyamatok természetét, külső-belső összefüggéseit, kapcsolatát az emberi erőforrás gazdálkodással. Képes a szakmai problémák beazonosítására, a nemzetközi tapasztalatok, jó példák hazai követelményeknek megfelelő adaptálására az emberi erőforrás menedzsment terén. Képes a tanácsadás és emberierőforrás-menedzsment területén magyar és idegen nyelvű publikációs forrásokat felhasználni, ezeket értelmezni, feldolgozni. Képes a szervezetekben az emberi erőforrással kapcsolatos problémák felismerésére, módszertani beazonosítására, cselekvési és ütemtervet készíteni a megoldásra.</w:t>
            </w:r>
          </w:p>
          <w:p w:rsidR="00D11CF0" w:rsidRPr="00541718" w:rsidRDefault="00D11CF0" w:rsidP="00541718">
            <w:pPr>
              <w:spacing w:after="0" w:line="240" w:lineRule="auto"/>
              <w:ind w:left="40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Attitűd:</w:t>
            </w:r>
          </w:p>
          <w:p w:rsidR="00D11CF0" w:rsidRPr="00541718" w:rsidRDefault="00D11CF0" w:rsidP="00541718">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folyamatok megértése során kritikus gondolkodás, az elemzésre törekvés jellemzi. Ismeretei alkalmazása során empátia, tolerancia, rugalmasság és kreativitás jellemzi. Jellemzője az értékalapú megközelítés, amelynek középpontjában a munka, mint alkotó és kreatív tevékenység jelenik meg. Elkötelezett a minőségi munka iránt.</w:t>
            </w:r>
          </w:p>
          <w:p w:rsidR="00D11CF0" w:rsidRPr="00541718" w:rsidRDefault="00D11CF0" w:rsidP="00541718">
            <w:pPr>
              <w:spacing w:after="0" w:line="240" w:lineRule="auto"/>
              <w:ind w:left="40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Autonómia és felelősség:</w:t>
            </w:r>
          </w:p>
          <w:p w:rsidR="00D11CF0" w:rsidRPr="00541718" w:rsidRDefault="00D11CF0" w:rsidP="00541718">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Rendelkezik a folyamatos önképzés igényével, tudatosan keresi a szervezeti és egyéni tanulási formákat, belső motiváció alapján folyamatosan él a non-formális tanulás lehetőségével, ennek eredményeként szakmai érdeklődése elmélyül. A sikeres munka érdekében kezdeményezi új szervezeti egységek létrehozását, felelősségteljesen részt vesz azok működésében. Tudatosan képviseli a szakmai etikai normákat, annak betartását másoktól is megköveteli.</w:t>
            </w:r>
          </w:p>
          <w:p w:rsidR="00D11CF0" w:rsidRPr="00541718" w:rsidRDefault="00D11CF0" w:rsidP="00541718">
            <w:pPr>
              <w:shd w:val="clear" w:color="auto" w:fill="E5DFEC"/>
              <w:suppressAutoHyphens/>
              <w:autoSpaceDE w:val="0"/>
              <w:spacing w:after="0" w:line="240" w:lineRule="auto"/>
              <w:ind w:left="420" w:right="113"/>
              <w:jc w:val="both"/>
              <w:rPr>
                <w:rFonts w:ascii="Times New Roman" w:eastAsia="Arial Unicode MS" w:hAnsi="Times New Roman" w:cs="Times New Roman"/>
                <w:b/>
                <w:bCs/>
                <w:sz w:val="20"/>
                <w:szCs w:val="20"/>
                <w:lang w:eastAsia="hu-HU"/>
              </w:rPr>
            </w:pPr>
          </w:p>
        </w:tc>
      </w:tr>
      <w:tr w:rsidR="00D11CF0" w:rsidRPr="00541718" w:rsidTr="00915B4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A kurzus rövid tartalma, témakörei</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gramStart"/>
            <w:r w:rsidRPr="00541718">
              <w:rPr>
                <w:rFonts w:ascii="Times New Roman" w:eastAsia="Calibri" w:hAnsi="Times New Roman" w:cs="Times New Roman"/>
                <w:sz w:val="20"/>
                <w:szCs w:val="20"/>
                <w:lang w:eastAsia="hu-HU"/>
              </w:rPr>
              <w:t>Bevezetés az emberi erőforrás gazdálkodásba – a HR szerepe, jelentősége, kihívásai; Változási trendek a nemzetközi emberi erőforrás menedzsmentben; A globalizáció hatásai az emberi erőforrás menedzsmentre; Stratégiai kérdések a nemzetközi emberi erőforrás menedzsmentben; A szervezetek piaci értékének meghatározói – a humán tőke felértékelődése; Az EEM tervezési rendszere nemzetközi környezetben; Munkakörök kialakítása – fejlődési tendenciák; Az emberi erőforrások áramlása és fejlesztése - hazai és nemzetközi kihívások; Karriertervezés és tehetségmenedzsment; Ösztönzésmenedzsment – ösztönzési rendszerek</w:t>
            </w:r>
            <w:proofErr w:type="gramEnd"/>
            <w:r w:rsidRPr="00541718">
              <w:rPr>
                <w:rFonts w:ascii="Times New Roman" w:eastAsia="Calibri" w:hAnsi="Times New Roman" w:cs="Times New Roman"/>
                <w:sz w:val="20"/>
                <w:szCs w:val="20"/>
                <w:lang w:eastAsia="hu-HU"/>
              </w:rPr>
              <w:t xml:space="preserve">, bérezési alapelvek; Teljesítménymenedzsment - modellek, filozófiák, nemzetközi </w:t>
            </w:r>
            <w:proofErr w:type="gramStart"/>
            <w:r w:rsidRPr="00541718">
              <w:rPr>
                <w:rFonts w:ascii="Times New Roman" w:eastAsia="Calibri" w:hAnsi="Times New Roman" w:cs="Times New Roman"/>
                <w:sz w:val="20"/>
                <w:szCs w:val="20"/>
                <w:lang w:eastAsia="hu-HU"/>
              </w:rPr>
              <w:t>aspektusok</w:t>
            </w:r>
            <w:proofErr w:type="gramEnd"/>
            <w:r w:rsidRPr="00541718">
              <w:rPr>
                <w:rFonts w:ascii="Times New Roman" w:eastAsia="Calibri" w:hAnsi="Times New Roman" w:cs="Times New Roman"/>
                <w:sz w:val="20"/>
                <w:szCs w:val="20"/>
                <w:lang w:eastAsia="hu-HU"/>
              </w:rPr>
              <w:t xml:space="preserve"> Esélyegyenlőségi emberi erőforrás menedzsment gyakorlata; A humán </w:t>
            </w:r>
            <w:proofErr w:type="spellStart"/>
            <w:r w:rsidRPr="00541718">
              <w:rPr>
                <w:rFonts w:ascii="Times New Roman" w:eastAsia="Calibri" w:hAnsi="Times New Roman" w:cs="Times New Roman"/>
                <w:sz w:val="20"/>
                <w:szCs w:val="20"/>
                <w:lang w:eastAsia="hu-HU"/>
              </w:rPr>
              <w:t>controlling</w:t>
            </w:r>
            <w:proofErr w:type="spellEnd"/>
            <w:r w:rsidRPr="00541718">
              <w:rPr>
                <w:rFonts w:ascii="Times New Roman" w:eastAsia="Calibri" w:hAnsi="Times New Roman" w:cs="Times New Roman"/>
                <w:sz w:val="20"/>
                <w:szCs w:val="20"/>
                <w:lang w:eastAsia="hu-HU"/>
              </w:rPr>
              <w:t xml:space="preserve"> vizsgálatok – az emberi erőforrások költségtervezése, elemzése.</w:t>
            </w:r>
          </w:p>
        </w:tc>
      </w:tr>
      <w:tr w:rsidR="00D11CF0" w:rsidRPr="00541718" w:rsidTr="00915B4F">
        <w:trPr>
          <w:trHeight w:val="585"/>
        </w:trPr>
        <w:tc>
          <w:tcPr>
            <w:tcW w:w="9939" w:type="dxa"/>
            <w:gridSpan w:val="10"/>
            <w:tcBorders>
              <w:top w:val="single" w:sz="4" w:space="0" w:color="auto"/>
              <w:left w:val="single" w:sz="4" w:space="0" w:color="auto"/>
              <w:bottom w:val="single" w:sz="4" w:space="0" w:color="auto"/>
              <w:right w:val="single" w:sz="4" w:space="0" w:color="auto"/>
            </w:tcBorders>
          </w:tcPr>
          <w:p w:rsidR="00D11CF0" w:rsidRPr="00541718" w:rsidRDefault="00D11CF0"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lastRenderedPageBreak/>
              <w:t>Tervezett tanulási tevékenységek, tanítási módszerek</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Ismeretátadó interaktív előadás. A foglalkozásokon való részvétel a kari Tanulmányi és Vizsgaszabályzatban rögzítettek szerint.</w:t>
            </w:r>
          </w:p>
        </w:tc>
      </w:tr>
      <w:tr w:rsidR="00D11CF0" w:rsidRPr="00541718" w:rsidTr="00915B4F">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D11CF0" w:rsidRPr="00541718" w:rsidRDefault="00D11CF0"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Értékelés</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Kollokvium (szóbeli)</w:t>
            </w:r>
          </w:p>
          <w:p w:rsidR="00D11CF0" w:rsidRPr="00541718" w:rsidRDefault="00D11CF0" w:rsidP="00541718">
            <w:pPr>
              <w:spacing w:after="0" w:line="240" w:lineRule="auto"/>
              <w:rPr>
                <w:rFonts w:ascii="Times New Roman" w:eastAsia="Calibri" w:hAnsi="Times New Roman" w:cs="Times New Roman"/>
                <w:sz w:val="20"/>
                <w:szCs w:val="20"/>
                <w:lang w:eastAsia="hu-HU"/>
              </w:rPr>
            </w:pPr>
          </w:p>
        </w:tc>
      </w:tr>
      <w:tr w:rsidR="00D11CF0" w:rsidRPr="00541718" w:rsidTr="00915B4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1CF0" w:rsidRPr="00541718" w:rsidRDefault="00D11CF0"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Kötelező szakirodalom:</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Poór J – </w:t>
            </w:r>
            <w:proofErr w:type="spellStart"/>
            <w:r w:rsidRPr="00541718">
              <w:rPr>
                <w:rFonts w:ascii="Times New Roman" w:eastAsia="Calibri" w:hAnsi="Times New Roman" w:cs="Times New Roman"/>
                <w:sz w:val="20"/>
                <w:szCs w:val="20"/>
                <w:lang w:eastAsia="hu-HU"/>
              </w:rPr>
              <w:t>Karoliny</w:t>
            </w:r>
            <w:proofErr w:type="spellEnd"/>
            <w:r w:rsidRPr="00541718">
              <w:rPr>
                <w:rFonts w:ascii="Times New Roman" w:eastAsia="Calibri" w:hAnsi="Times New Roman" w:cs="Times New Roman"/>
                <w:sz w:val="20"/>
                <w:szCs w:val="20"/>
                <w:lang w:eastAsia="hu-HU"/>
              </w:rPr>
              <w:t xml:space="preserve"> M.-né – Kovács I. É. – Illés B. Cs. (szerk.): A HR gyakorlata. </w:t>
            </w:r>
            <w:proofErr w:type="spellStart"/>
            <w:r w:rsidRPr="00541718">
              <w:rPr>
                <w:rFonts w:ascii="Times New Roman" w:eastAsia="Calibri" w:hAnsi="Times New Roman" w:cs="Times New Roman"/>
                <w:sz w:val="20"/>
                <w:szCs w:val="20"/>
                <w:lang w:eastAsia="hu-HU"/>
              </w:rPr>
              <w:t>Wolters</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Kluwer</w:t>
            </w:r>
            <w:proofErr w:type="spellEnd"/>
            <w:r w:rsidRPr="00541718">
              <w:rPr>
                <w:rFonts w:ascii="Times New Roman" w:eastAsia="Calibri" w:hAnsi="Times New Roman" w:cs="Times New Roman"/>
                <w:sz w:val="20"/>
                <w:szCs w:val="20"/>
                <w:lang w:eastAsia="hu-HU"/>
              </w:rPr>
              <w:t>, Budapest, 2018.</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541718">
              <w:rPr>
                <w:rFonts w:ascii="Times New Roman" w:eastAsia="Calibri" w:hAnsi="Times New Roman" w:cs="Times New Roman"/>
                <w:bCs/>
                <w:sz w:val="20"/>
                <w:szCs w:val="20"/>
                <w:lang w:eastAsia="hu-HU"/>
              </w:rPr>
              <w:t>Karoliny</w:t>
            </w:r>
            <w:proofErr w:type="spellEnd"/>
            <w:r w:rsidRPr="00541718">
              <w:rPr>
                <w:rFonts w:ascii="Times New Roman" w:eastAsia="Calibri" w:hAnsi="Times New Roman" w:cs="Times New Roman"/>
                <w:bCs/>
                <w:sz w:val="20"/>
                <w:szCs w:val="20"/>
                <w:lang w:eastAsia="hu-HU"/>
              </w:rPr>
              <w:t xml:space="preserve"> M-né – Poór J. (szerk.): </w:t>
            </w:r>
            <w:r w:rsidRPr="00541718">
              <w:rPr>
                <w:rFonts w:ascii="Times New Roman" w:eastAsia="Calibri" w:hAnsi="Times New Roman" w:cs="Times New Roman"/>
                <w:bCs/>
                <w:iCs/>
                <w:sz w:val="20"/>
                <w:szCs w:val="20"/>
                <w:lang w:eastAsia="hu-HU"/>
              </w:rPr>
              <w:t>Emberi erőforrás menedzsment kézikönyv</w:t>
            </w:r>
            <w:r w:rsidRPr="00541718">
              <w:rPr>
                <w:rFonts w:ascii="Times New Roman" w:eastAsia="Calibri" w:hAnsi="Times New Roman" w:cs="Times New Roman"/>
                <w:bCs/>
                <w:sz w:val="20"/>
                <w:szCs w:val="20"/>
                <w:lang w:eastAsia="hu-HU"/>
              </w:rPr>
              <w:t xml:space="preserve"> </w:t>
            </w:r>
            <w:r w:rsidRPr="00541718">
              <w:rPr>
                <w:rFonts w:ascii="Times New Roman" w:eastAsia="Calibri" w:hAnsi="Times New Roman" w:cs="Times New Roman"/>
                <w:bCs/>
                <w:iCs/>
                <w:sz w:val="20"/>
                <w:szCs w:val="20"/>
                <w:lang w:eastAsia="hu-HU"/>
              </w:rPr>
              <w:t>Rendszerek és alkalmazások.</w:t>
            </w:r>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Complex</w:t>
            </w:r>
            <w:proofErr w:type="spellEnd"/>
            <w:r w:rsidRPr="00541718">
              <w:rPr>
                <w:rFonts w:ascii="Times New Roman" w:eastAsia="Calibri" w:hAnsi="Times New Roman" w:cs="Times New Roman"/>
                <w:bCs/>
                <w:sz w:val="20"/>
                <w:szCs w:val="20"/>
                <w:lang w:eastAsia="hu-HU"/>
              </w:rPr>
              <w:t xml:space="preserve"> Kiadó Kft., Budapest, 2016.</w:t>
            </w:r>
          </w:p>
          <w:p w:rsidR="00D11CF0" w:rsidRPr="00541718" w:rsidRDefault="00D11CF0" w:rsidP="00541718">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541718">
              <w:rPr>
                <w:rFonts w:ascii="Times New Roman" w:eastAsia="Calibri" w:hAnsi="Times New Roman" w:cs="Times New Roman"/>
                <w:bCs/>
                <w:sz w:val="20"/>
                <w:szCs w:val="20"/>
                <w:lang w:eastAsia="hu-HU"/>
              </w:rPr>
              <w:t xml:space="preserve">Poór J. – </w:t>
            </w:r>
            <w:proofErr w:type="spellStart"/>
            <w:r w:rsidRPr="00541718">
              <w:rPr>
                <w:rFonts w:ascii="Times New Roman" w:eastAsia="Calibri" w:hAnsi="Times New Roman" w:cs="Times New Roman"/>
                <w:bCs/>
                <w:sz w:val="20"/>
                <w:szCs w:val="20"/>
                <w:lang w:eastAsia="hu-HU"/>
              </w:rPr>
              <w:t>Karoliny</w:t>
            </w:r>
            <w:proofErr w:type="spellEnd"/>
            <w:r w:rsidRPr="00541718">
              <w:rPr>
                <w:rFonts w:ascii="Times New Roman" w:eastAsia="Calibri" w:hAnsi="Times New Roman" w:cs="Times New Roman"/>
                <w:bCs/>
                <w:sz w:val="20"/>
                <w:szCs w:val="20"/>
                <w:lang w:eastAsia="hu-HU"/>
              </w:rPr>
              <w:t xml:space="preserve"> M.-né – </w:t>
            </w:r>
            <w:proofErr w:type="spellStart"/>
            <w:r w:rsidRPr="00541718">
              <w:rPr>
                <w:rFonts w:ascii="Times New Roman" w:eastAsia="Calibri" w:hAnsi="Times New Roman" w:cs="Times New Roman"/>
                <w:bCs/>
                <w:sz w:val="20"/>
                <w:szCs w:val="20"/>
                <w:lang w:eastAsia="hu-HU"/>
              </w:rPr>
              <w:t>Berde</w:t>
            </w:r>
            <w:proofErr w:type="spellEnd"/>
            <w:r w:rsidRPr="00541718">
              <w:rPr>
                <w:rFonts w:ascii="Times New Roman" w:eastAsia="Calibri" w:hAnsi="Times New Roman" w:cs="Times New Roman"/>
                <w:bCs/>
                <w:sz w:val="20"/>
                <w:szCs w:val="20"/>
                <w:lang w:eastAsia="hu-HU"/>
              </w:rPr>
              <w:t xml:space="preserve"> Cs. – Takács S. (szerk.): Átalakuló emberi erőforrás menedzsment, </w:t>
            </w:r>
            <w:proofErr w:type="spellStart"/>
            <w:r w:rsidRPr="00541718">
              <w:rPr>
                <w:rFonts w:ascii="Times New Roman" w:eastAsia="Calibri" w:hAnsi="Times New Roman" w:cs="Times New Roman"/>
                <w:bCs/>
                <w:sz w:val="20"/>
                <w:szCs w:val="20"/>
                <w:lang w:eastAsia="hu-HU"/>
              </w:rPr>
              <w:t>Complex</w:t>
            </w:r>
            <w:proofErr w:type="spellEnd"/>
            <w:r w:rsidRPr="00541718">
              <w:rPr>
                <w:rFonts w:ascii="Times New Roman" w:eastAsia="Calibri" w:hAnsi="Times New Roman" w:cs="Times New Roman"/>
                <w:bCs/>
                <w:sz w:val="20"/>
                <w:szCs w:val="20"/>
                <w:lang w:eastAsia="hu-HU"/>
              </w:rPr>
              <w:t xml:space="preserve"> Kiadó, Budapest, 2012</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541718">
              <w:rPr>
                <w:rFonts w:ascii="Times New Roman" w:eastAsia="Calibri" w:hAnsi="Times New Roman" w:cs="Times New Roman"/>
                <w:bCs/>
                <w:sz w:val="20"/>
                <w:szCs w:val="20"/>
                <w:lang w:eastAsia="hu-HU"/>
              </w:rPr>
              <w:t>Armstrong, M. (2017): „</w:t>
            </w:r>
            <w:proofErr w:type="spellStart"/>
            <w:r w:rsidRPr="00541718">
              <w:rPr>
                <w:rFonts w:ascii="Times New Roman" w:eastAsia="Calibri" w:hAnsi="Times New Roman" w:cs="Times New Roman"/>
                <w:bCs/>
                <w:sz w:val="20"/>
                <w:szCs w:val="20"/>
                <w:lang w:eastAsia="hu-HU"/>
              </w:rPr>
              <w:t>Armstrong’s</w:t>
            </w:r>
            <w:proofErr w:type="spellEnd"/>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Handbook</w:t>
            </w:r>
            <w:proofErr w:type="spellEnd"/>
            <w:r w:rsidRPr="00541718">
              <w:rPr>
                <w:rFonts w:ascii="Times New Roman" w:eastAsia="Calibri" w:hAnsi="Times New Roman" w:cs="Times New Roman"/>
                <w:bCs/>
                <w:sz w:val="20"/>
                <w:szCs w:val="20"/>
                <w:lang w:eastAsia="hu-HU"/>
              </w:rPr>
              <w:t xml:space="preserve"> of Human </w:t>
            </w:r>
            <w:proofErr w:type="spellStart"/>
            <w:r w:rsidRPr="00541718">
              <w:rPr>
                <w:rFonts w:ascii="Times New Roman" w:eastAsia="Calibri" w:hAnsi="Times New Roman" w:cs="Times New Roman"/>
                <w:bCs/>
                <w:sz w:val="20"/>
                <w:szCs w:val="20"/>
                <w:lang w:eastAsia="hu-HU"/>
              </w:rPr>
              <w:t>Resource</w:t>
            </w:r>
            <w:proofErr w:type="spellEnd"/>
            <w:r w:rsidRPr="00541718">
              <w:rPr>
                <w:rFonts w:ascii="Times New Roman" w:eastAsia="Calibri" w:hAnsi="Times New Roman" w:cs="Times New Roman"/>
                <w:bCs/>
                <w:sz w:val="20"/>
                <w:szCs w:val="20"/>
                <w:lang w:eastAsia="hu-HU"/>
              </w:rPr>
              <w:t xml:space="preserve"> Management </w:t>
            </w:r>
            <w:proofErr w:type="spellStart"/>
            <w:r w:rsidRPr="00541718">
              <w:rPr>
                <w:rFonts w:ascii="Times New Roman" w:eastAsia="Calibri" w:hAnsi="Times New Roman" w:cs="Times New Roman"/>
                <w:bCs/>
                <w:sz w:val="20"/>
                <w:szCs w:val="20"/>
                <w:lang w:eastAsia="hu-HU"/>
              </w:rPr>
              <w:t>Practice</w:t>
            </w:r>
            <w:proofErr w:type="spellEnd"/>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Kogan</w:t>
            </w:r>
            <w:proofErr w:type="spellEnd"/>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Page</w:t>
            </w:r>
            <w:proofErr w:type="spellEnd"/>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Publishers</w:t>
            </w:r>
            <w:proofErr w:type="spellEnd"/>
            <w:r w:rsidRPr="00541718">
              <w:rPr>
                <w:rFonts w:ascii="Times New Roman" w:eastAsia="Calibri" w:hAnsi="Times New Roman" w:cs="Times New Roman"/>
                <w:bCs/>
                <w:sz w:val="20"/>
                <w:szCs w:val="20"/>
                <w:lang w:eastAsia="hu-HU"/>
              </w:rPr>
              <w:t>, London and Philadelphia, 738.p.</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541718">
              <w:rPr>
                <w:rFonts w:ascii="Times New Roman" w:eastAsia="Calibri" w:hAnsi="Times New Roman" w:cs="Times New Roman"/>
                <w:bCs/>
                <w:sz w:val="20"/>
                <w:szCs w:val="20"/>
                <w:lang w:eastAsia="hu-HU"/>
              </w:rPr>
              <w:t>Purcell</w:t>
            </w:r>
            <w:proofErr w:type="spellEnd"/>
            <w:r w:rsidRPr="00541718">
              <w:rPr>
                <w:rFonts w:ascii="Times New Roman" w:eastAsia="Calibri" w:hAnsi="Times New Roman" w:cs="Times New Roman"/>
                <w:bCs/>
                <w:sz w:val="20"/>
                <w:szCs w:val="20"/>
                <w:lang w:eastAsia="hu-HU"/>
              </w:rPr>
              <w:t xml:space="preserve">, John - </w:t>
            </w:r>
            <w:proofErr w:type="spellStart"/>
            <w:r w:rsidRPr="00541718">
              <w:rPr>
                <w:rFonts w:ascii="Times New Roman" w:eastAsia="Calibri" w:hAnsi="Times New Roman" w:cs="Times New Roman"/>
                <w:bCs/>
                <w:sz w:val="20"/>
                <w:szCs w:val="20"/>
                <w:lang w:eastAsia="hu-HU"/>
              </w:rPr>
              <w:t>Boxall</w:t>
            </w:r>
            <w:proofErr w:type="spellEnd"/>
            <w:r w:rsidRPr="00541718">
              <w:rPr>
                <w:rFonts w:ascii="Times New Roman" w:eastAsia="Calibri" w:hAnsi="Times New Roman" w:cs="Times New Roman"/>
                <w:bCs/>
                <w:sz w:val="20"/>
                <w:szCs w:val="20"/>
                <w:lang w:eastAsia="hu-HU"/>
              </w:rPr>
              <w:t xml:space="preserve">, Peter (2015): </w:t>
            </w:r>
            <w:proofErr w:type="spellStart"/>
            <w:r w:rsidRPr="00541718">
              <w:rPr>
                <w:rFonts w:ascii="Times New Roman" w:eastAsia="Calibri" w:hAnsi="Times New Roman" w:cs="Times New Roman"/>
                <w:bCs/>
                <w:sz w:val="20"/>
                <w:szCs w:val="20"/>
                <w:lang w:eastAsia="hu-HU"/>
              </w:rPr>
              <w:t>Strategy</w:t>
            </w:r>
            <w:proofErr w:type="spellEnd"/>
            <w:r w:rsidRPr="00541718">
              <w:rPr>
                <w:rFonts w:ascii="Times New Roman" w:eastAsia="Calibri" w:hAnsi="Times New Roman" w:cs="Times New Roman"/>
                <w:bCs/>
                <w:sz w:val="20"/>
                <w:szCs w:val="20"/>
                <w:lang w:eastAsia="hu-HU"/>
              </w:rPr>
              <w:t xml:space="preserve"> and Human </w:t>
            </w:r>
            <w:proofErr w:type="spellStart"/>
            <w:r w:rsidRPr="00541718">
              <w:rPr>
                <w:rFonts w:ascii="Times New Roman" w:eastAsia="Calibri" w:hAnsi="Times New Roman" w:cs="Times New Roman"/>
                <w:bCs/>
                <w:sz w:val="20"/>
                <w:szCs w:val="20"/>
                <w:lang w:eastAsia="hu-HU"/>
              </w:rPr>
              <w:t>Resource</w:t>
            </w:r>
            <w:proofErr w:type="spellEnd"/>
            <w:r w:rsidRPr="00541718">
              <w:rPr>
                <w:rFonts w:ascii="Times New Roman" w:eastAsia="Calibri" w:hAnsi="Times New Roman" w:cs="Times New Roman"/>
                <w:bCs/>
                <w:sz w:val="20"/>
                <w:szCs w:val="20"/>
                <w:lang w:eastAsia="hu-HU"/>
              </w:rPr>
              <w:t xml:space="preserve"> Management (4th Edition). </w:t>
            </w:r>
            <w:proofErr w:type="spellStart"/>
            <w:r w:rsidRPr="00541718">
              <w:rPr>
                <w:rFonts w:ascii="Times New Roman" w:eastAsia="Calibri" w:hAnsi="Times New Roman" w:cs="Times New Roman"/>
                <w:bCs/>
                <w:sz w:val="20"/>
                <w:szCs w:val="20"/>
                <w:lang w:eastAsia="hu-HU"/>
              </w:rPr>
              <w:t>Macmillan</w:t>
            </w:r>
            <w:proofErr w:type="spellEnd"/>
            <w:r w:rsidRPr="00541718">
              <w:rPr>
                <w:rFonts w:ascii="Times New Roman" w:eastAsia="Calibri" w:hAnsi="Times New Roman" w:cs="Times New Roman"/>
                <w:bCs/>
                <w:sz w:val="20"/>
                <w:szCs w:val="20"/>
                <w:lang w:eastAsia="hu-HU"/>
              </w:rPr>
              <w:t xml:space="preserve"> International </w:t>
            </w:r>
            <w:proofErr w:type="spellStart"/>
            <w:r w:rsidRPr="00541718">
              <w:rPr>
                <w:rFonts w:ascii="Times New Roman" w:eastAsia="Calibri" w:hAnsi="Times New Roman" w:cs="Times New Roman"/>
                <w:bCs/>
                <w:sz w:val="20"/>
                <w:szCs w:val="20"/>
                <w:lang w:eastAsia="hu-HU"/>
              </w:rPr>
              <w:t>Higher</w:t>
            </w:r>
            <w:proofErr w:type="spellEnd"/>
            <w:r w:rsidRPr="00541718">
              <w:rPr>
                <w:rFonts w:ascii="Times New Roman" w:eastAsia="Calibri" w:hAnsi="Times New Roman" w:cs="Times New Roman"/>
                <w:bCs/>
                <w:sz w:val="20"/>
                <w:szCs w:val="20"/>
                <w:lang w:eastAsia="hu-HU"/>
              </w:rPr>
              <w:t xml:space="preserve"> Education</w:t>
            </w:r>
          </w:p>
          <w:p w:rsidR="00D11CF0" w:rsidRPr="00541718" w:rsidRDefault="00D11CF0" w:rsidP="00541718">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előadás anyag</w:t>
            </w:r>
          </w:p>
          <w:p w:rsidR="00D11CF0" w:rsidRPr="00541718" w:rsidRDefault="00D11CF0"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Ajánlott szakirodalom:</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541718">
              <w:rPr>
                <w:rFonts w:ascii="Times New Roman" w:eastAsia="Calibri" w:hAnsi="Times New Roman" w:cs="Times New Roman"/>
                <w:bCs/>
                <w:sz w:val="20"/>
                <w:szCs w:val="20"/>
                <w:lang w:eastAsia="hu-HU"/>
              </w:rPr>
              <w:t>Dessler</w:t>
            </w:r>
            <w:proofErr w:type="spellEnd"/>
            <w:r w:rsidRPr="00541718">
              <w:rPr>
                <w:rFonts w:ascii="Times New Roman" w:eastAsia="Calibri" w:hAnsi="Times New Roman" w:cs="Times New Roman"/>
                <w:bCs/>
                <w:sz w:val="20"/>
                <w:szCs w:val="20"/>
                <w:lang w:eastAsia="hu-HU"/>
              </w:rPr>
              <w:t xml:space="preserve">, G. (2013): „Human </w:t>
            </w:r>
            <w:proofErr w:type="spellStart"/>
            <w:r w:rsidRPr="00541718">
              <w:rPr>
                <w:rFonts w:ascii="Times New Roman" w:eastAsia="Calibri" w:hAnsi="Times New Roman" w:cs="Times New Roman"/>
                <w:bCs/>
                <w:sz w:val="20"/>
                <w:szCs w:val="20"/>
                <w:lang w:eastAsia="hu-HU"/>
              </w:rPr>
              <w:t>Resource</w:t>
            </w:r>
            <w:proofErr w:type="spellEnd"/>
            <w:r w:rsidRPr="00541718">
              <w:rPr>
                <w:rFonts w:ascii="Times New Roman" w:eastAsia="Calibri" w:hAnsi="Times New Roman" w:cs="Times New Roman"/>
                <w:bCs/>
                <w:sz w:val="20"/>
                <w:szCs w:val="20"/>
                <w:lang w:eastAsia="hu-HU"/>
              </w:rPr>
              <w:t xml:space="preserve"> Management</w:t>
            </w:r>
            <w:proofErr w:type="gramStart"/>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Pearson</w:t>
            </w:r>
            <w:proofErr w:type="spellEnd"/>
            <w:proofErr w:type="gramEnd"/>
            <w:r w:rsidRPr="00541718">
              <w:rPr>
                <w:rFonts w:ascii="Times New Roman" w:eastAsia="Calibri" w:hAnsi="Times New Roman" w:cs="Times New Roman"/>
                <w:bCs/>
                <w:sz w:val="20"/>
                <w:szCs w:val="20"/>
                <w:lang w:eastAsia="hu-HU"/>
              </w:rPr>
              <w:t xml:space="preserve"> Education, </w:t>
            </w:r>
            <w:proofErr w:type="spellStart"/>
            <w:r w:rsidRPr="00541718">
              <w:rPr>
                <w:rFonts w:ascii="Times New Roman" w:eastAsia="Calibri" w:hAnsi="Times New Roman" w:cs="Times New Roman"/>
                <w:bCs/>
                <w:sz w:val="20"/>
                <w:szCs w:val="20"/>
                <w:lang w:eastAsia="hu-HU"/>
              </w:rPr>
              <w:t>Prentice</w:t>
            </w:r>
            <w:proofErr w:type="spellEnd"/>
            <w:r w:rsidRPr="00541718">
              <w:rPr>
                <w:rFonts w:ascii="Times New Roman" w:eastAsia="Calibri" w:hAnsi="Times New Roman" w:cs="Times New Roman"/>
                <w:bCs/>
                <w:sz w:val="20"/>
                <w:szCs w:val="20"/>
                <w:lang w:eastAsia="hu-HU"/>
              </w:rPr>
              <w:t xml:space="preserve"> Hall, 692.p.</w:t>
            </w:r>
          </w:p>
          <w:p w:rsidR="00D11CF0" w:rsidRPr="00541718" w:rsidRDefault="00D11CF0"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541718">
              <w:rPr>
                <w:rFonts w:ascii="Times New Roman" w:eastAsia="Calibri" w:hAnsi="Times New Roman" w:cs="Times New Roman"/>
                <w:bCs/>
                <w:sz w:val="20"/>
                <w:szCs w:val="20"/>
                <w:lang w:eastAsia="hu-HU"/>
              </w:rPr>
              <w:t xml:space="preserve">Poór J. (szerk.): </w:t>
            </w:r>
            <w:r w:rsidRPr="00541718">
              <w:rPr>
                <w:rFonts w:ascii="Times New Roman" w:eastAsia="Calibri" w:hAnsi="Times New Roman" w:cs="Times New Roman"/>
                <w:bCs/>
                <w:iCs/>
                <w:sz w:val="20"/>
                <w:szCs w:val="20"/>
                <w:lang w:eastAsia="hu-HU"/>
              </w:rPr>
              <w:t>Nemzetközi emberi erőforrás menedzsment.</w:t>
            </w:r>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Complex</w:t>
            </w:r>
            <w:proofErr w:type="spellEnd"/>
            <w:r w:rsidRPr="00541718">
              <w:rPr>
                <w:rFonts w:ascii="Times New Roman" w:eastAsia="Calibri" w:hAnsi="Times New Roman" w:cs="Times New Roman"/>
                <w:bCs/>
                <w:sz w:val="20"/>
                <w:szCs w:val="20"/>
                <w:lang w:eastAsia="hu-HU"/>
              </w:rPr>
              <w:t xml:space="preserve"> Kiadó Kft., Budapest, 2009.</w:t>
            </w:r>
          </w:p>
          <w:p w:rsidR="00D11CF0" w:rsidRPr="00541718" w:rsidRDefault="00D11CF0" w:rsidP="00541718">
            <w:pPr>
              <w:shd w:val="clear" w:color="auto" w:fill="E5DFEC"/>
              <w:suppressAutoHyphens/>
              <w:autoSpaceDE w:val="0"/>
              <w:spacing w:after="0" w:line="240" w:lineRule="auto"/>
              <w:ind w:left="425"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bCs/>
                <w:sz w:val="20"/>
                <w:szCs w:val="20"/>
                <w:lang w:eastAsia="hu-HU"/>
              </w:rPr>
              <w:t xml:space="preserve">Poór J. – </w:t>
            </w:r>
            <w:proofErr w:type="spellStart"/>
            <w:r w:rsidRPr="00541718">
              <w:rPr>
                <w:rFonts w:ascii="Times New Roman" w:eastAsia="Calibri" w:hAnsi="Times New Roman" w:cs="Times New Roman"/>
                <w:bCs/>
                <w:sz w:val="20"/>
                <w:szCs w:val="20"/>
                <w:lang w:eastAsia="hu-HU"/>
              </w:rPr>
              <w:t>Bóday</w:t>
            </w:r>
            <w:proofErr w:type="spellEnd"/>
            <w:r w:rsidRPr="00541718">
              <w:rPr>
                <w:rFonts w:ascii="Times New Roman" w:eastAsia="Calibri" w:hAnsi="Times New Roman" w:cs="Times New Roman"/>
                <w:bCs/>
                <w:sz w:val="20"/>
                <w:szCs w:val="20"/>
                <w:lang w:eastAsia="hu-HU"/>
              </w:rPr>
              <w:t xml:space="preserve"> P. – Kispál-</w:t>
            </w:r>
            <w:proofErr w:type="spellStart"/>
            <w:r w:rsidRPr="00541718">
              <w:rPr>
                <w:rFonts w:ascii="Times New Roman" w:eastAsia="Calibri" w:hAnsi="Times New Roman" w:cs="Times New Roman"/>
                <w:bCs/>
                <w:sz w:val="20"/>
                <w:szCs w:val="20"/>
                <w:lang w:eastAsia="hu-HU"/>
              </w:rPr>
              <w:t>Vitay</w:t>
            </w:r>
            <w:proofErr w:type="spellEnd"/>
            <w:r w:rsidRPr="00541718">
              <w:rPr>
                <w:rFonts w:ascii="Times New Roman" w:eastAsia="Calibri" w:hAnsi="Times New Roman" w:cs="Times New Roman"/>
                <w:bCs/>
                <w:sz w:val="20"/>
                <w:szCs w:val="20"/>
                <w:lang w:eastAsia="hu-HU"/>
              </w:rPr>
              <w:t xml:space="preserve"> </w:t>
            </w:r>
            <w:proofErr w:type="spellStart"/>
            <w:r w:rsidRPr="00541718">
              <w:rPr>
                <w:rFonts w:ascii="Times New Roman" w:eastAsia="Calibri" w:hAnsi="Times New Roman" w:cs="Times New Roman"/>
                <w:bCs/>
                <w:sz w:val="20"/>
                <w:szCs w:val="20"/>
                <w:lang w:eastAsia="hu-HU"/>
              </w:rPr>
              <w:t>Zs</w:t>
            </w:r>
            <w:proofErr w:type="spellEnd"/>
            <w:r w:rsidRPr="00541718">
              <w:rPr>
                <w:rFonts w:ascii="Times New Roman" w:eastAsia="Calibri" w:hAnsi="Times New Roman" w:cs="Times New Roman"/>
                <w:bCs/>
                <w:sz w:val="20"/>
                <w:szCs w:val="20"/>
                <w:lang w:eastAsia="hu-HU"/>
              </w:rPr>
              <w:t xml:space="preserve">. (szerk.): </w:t>
            </w:r>
            <w:r w:rsidRPr="00541718">
              <w:rPr>
                <w:rFonts w:ascii="Times New Roman" w:eastAsia="Calibri" w:hAnsi="Times New Roman" w:cs="Times New Roman"/>
                <w:bCs/>
                <w:iCs/>
                <w:sz w:val="20"/>
                <w:szCs w:val="20"/>
                <w:lang w:eastAsia="hu-HU"/>
              </w:rPr>
              <w:t>Trendek és tendenciák a kelet-európai emberierőforrás-menedzsmentben.</w:t>
            </w:r>
            <w:r w:rsidRPr="00541718">
              <w:rPr>
                <w:rFonts w:ascii="Times New Roman" w:eastAsia="Calibri" w:hAnsi="Times New Roman" w:cs="Times New Roman"/>
                <w:bCs/>
                <w:sz w:val="20"/>
                <w:szCs w:val="20"/>
                <w:lang w:eastAsia="hu-HU"/>
              </w:rPr>
              <w:t xml:space="preserve"> Gondolat Kiadó, Budapest, 2011.</w:t>
            </w:r>
          </w:p>
          <w:p w:rsidR="00D11CF0" w:rsidRPr="00541718" w:rsidRDefault="00D11CF0" w:rsidP="00541718">
            <w:pPr>
              <w:spacing w:after="0" w:line="240" w:lineRule="auto"/>
              <w:ind w:left="426"/>
              <w:rPr>
                <w:rFonts w:ascii="Times New Roman" w:eastAsia="Calibri" w:hAnsi="Times New Roman" w:cs="Times New Roman"/>
                <w:sz w:val="20"/>
                <w:szCs w:val="20"/>
                <w:lang w:eastAsia="hu-HU"/>
              </w:rPr>
            </w:pPr>
          </w:p>
        </w:tc>
      </w:tr>
    </w:tbl>
    <w:p w:rsidR="00D11CF0" w:rsidRPr="00541718" w:rsidRDefault="00D11CF0" w:rsidP="00541718">
      <w:pPr>
        <w:spacing w:after="0" w:line="240" w:lineRule="auto"/>
        <w:rPr>
          <w:rFonts w:ascii="Times New Roman" w:eastAsia="Calibri" w:hAnsi="Times New Roman" w:cs="Times New Roman"/>
          <w:sz w:val="20"/>
          <w:szCs w:val="20"/>
          <w:lang w:eastAsia="hu-HU"/>
        </w:rPr>
      </w:pPr>
    </w:p>
    <w:p w:rsidR="00D11CF0" w:rsidRPr="00541718" w:rsidRDefault="00D11CF0" w:rsidP="00541718">
      <w:pPr>
        <w:spacing w:after="0" w:line="240" w:lineRule="auto"/>
        <w:rPr>
          <w:rFonts w:ascii="Times New Roman" w:eastAsia="Calibri" w:hAnsi="Times New Roman" w:cs="Times New Roman"/>
          <w:sz w:val="20"/>
          <w:szCs w:val="20"/>
          <w:lang w:eastAsia="hu-HU"/>
        </w:rPr>
      </w:pPr>
    </w:p>
    <w:p w:rsidR="00D11CF0" w:rsidRPr="00541718" w:rsidRDefault="00D11CF0"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D11CF0" w:rsidRPr="00541718" w:rsidTr="00915B4F">
        <w:tc>
          <w:tcPr>
            <w:tcW w:w="9250" w:type="dxa"/>
            <w:gridSpan w:val="2"/>
            <w:shd w:val="clear" w:color="auto" w:fill="auto"/>
          </w:tcPr>
          <w:p w:rsidR="00D11CF0" w:rsidRPr="00541718" w:rsidRDefault="00D11CF0"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lastRenderedPageBreak/>
              <w:t>Heti bontott tematika</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Bevezetés az emberi erőforrás gazdálkodásba – a HR szerepe, jelentősége</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az emberi erőforrás gazdálkodás integrált rendszerrét, a HR szerepét, kapcsolatát a vezetéssel</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Kihívások a humán erőforrás gazdálkodásban</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jövőbeli HR kihívásokat, változásokat a HR szemléletmódjában</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Változási trendek a nemzetközi emberi erőforrás menedzsmentben I.</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humán erőforrás gazdálkodás fejlődését nemzetközi környezetben, az Amerikai fejlődés sajátosságait, modelljeit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Változási trendek a nemzetközi emberi erőforrás menedzsmentben II.</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humán erőforrás gazdálkodás fejlődését nemzetközi környezetben, az Távol-keleti, a nyugat-európai és a kelet-európai fejlődés sajátosságait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globalizáció hatásai az emberi erőforrás menedzsmentre</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globalizáció hatásait a HR tevékenységre, a kulturális irányzatokat, a nemzetközi menedzsment sajátosságait.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Stratégiai kérdések a nemzetközi emberi erőforrás menedzsmentben.</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stratégiai tervezés nemzetközi korlátait, a nemzetközi HR stratégiai tipológiákat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szervezetek piaci értékének meghatározói – a humán tőke felértékelődése</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HR értékelés szemléletmód váltásait, a szervezetek értékének szemléletmódját, a piaci érték összetevőit, a humán erőforrás értékének meghatározását.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Az EEM tervezési rendszere nemzetközi környezetben</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az EEM tervezés nemzetközi sajátosságait.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Munkakörök kialakítása – fejlődési tendenciák</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munkakör értékelés szisztematikus rendszerét, folyamatát, módszereit. Megismeri a munkakör tervezés módszereit, alternatív munkaidő rendszereit, valamint a munkakör értékelés módszereit, a Hay módszer sajátosságait, új irányait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Az emberi erőforrások áramlása és fejlesztése - hazai és nemzetközi kihívások</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fejlesztést meghatározó tendenciákat, a befolyásoló tényezőket, a vállalati személyzetfejlesztés modelljét, a személyzetfejlesztés nemzetközi sajátosságait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Karriertervezés </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karriert meghatározó tényezőket, felfogásokat, karriertervezési rendszereket, a karriertervezés jelentőségét, folyamatát, a karrierterv és a fejlesztési terv közötti összefüggéseket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Ösztönzésmenedzsment – ösztönzési rendszerek, bérezési alapelvek</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az ösztönzési rendszerek célját, az ösztönzésmenedzsment fő elemeit, alapelveit, modelljét, a bérezési alapelveket és ösztönzési rendszereket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Teljesítménymenedzsment - modellek, filozófiák, nemzetközi aspektusok</w:t>
            </w:r>
          </w:p>
        </w:tc>
      </w:tr>
      <w:tr w:rsidR="00D11CF0" w:rsidRPr="00541718" w:rsidTr="00915B4F">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teljesítményértékelés és teljesítménymenedzsment közötti különbséget, a TM ciklusát, a TM filozófiákat, a sikeres TM rendszer bevezetésének feltételeit</w:t>
            </w:r>
          </w:p>
        </w:tc>
      </w:tr>
      <w:tr w:rsidR="00D11CF0" w:rsidRPr="00541718" w:rsidTr="00915B4F">
        <w:tc>
          <w:tcPr>
            <w:tcW w:w="1529" w:type="dxa"/>
            <w:vMerge w:val="restart"/>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A humán </w:t>
            </w:r>
            <w:proofErr w:type="spellStart"/>
            <w:r w:rsidRPr="00541718">
              <w:rPr>
                <w:rFonts w:ascii="Times New Roman" w:eastAsia="Calibri" w:hAnsi="Times New Roman" w:cs="Times New Roman"/>
                <w:sz w:val="20"/>
                <w:szCs w:val="20"/>
                <w:lang w:eastAsia="hu-HU"/>
              </w:rPr>
              <w:t>controlling</w:t>
            </w:r>
            <w:proofErr w:type="spellEnd"/>
            <w:r w:rsidRPr="00541718">
              <w:rPr>
                <w:rFonts w:ascii="Times New Roman" w:eastAsia="Calibri" w:hAnsi="Times New Roman" w:cs="Times New Roman"/>
                <w:sz w:val="20"/>
                <w:szCs w:val="20"/>
                <w:lang w:eastAsia="hu-HU"/>
              </w:rPr>
              <w:t xml:space="preserve"> vizsgálatok – az emberi erőforrások költségtervezése, elemzése</w:t>
            </w:r>
          </w:p>
        </w:tc>
      </w:tr>
      <w:tr w:rsidR="00D11CF0" w:rsidRPr="00541718" w:rsidTr="00915B4F">
        <w:trPr>
          <w:trHeight w:val="70"/>
        </w:trPr>
        <w:tc>
          <w:tcPr>
            <w:tcW w:w="1529" w:type="dxa"/>
            <w:vMerge/>
            <w:shd w:val="clear" w:color="auto" w:fill="auto"/>
          </w:tcPr>
          <w:p w:rsidR="00D11CF0" w:rsidRPr="00541718" w:rsidRDefault="00D11CF0" w:rsidP="00541718">
            <w:pPr>
              <w:numPr>
                <w:ilvl w:val="0"/>
                <w:numId w:val="3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D11CF0" w:rsidRPr="00541718" w:rsidRDefault="00D11CF0"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TE A hallgató megismeri a személyügyi </w:t>
            </w:r>
            <w:proofErr w:type="spellStart"/>
            <w:r w:rsidRPr="00541718">
              <w:rPr>
                <w:rFonts w:ascii="Times New Roman" w:eastAsia="Calibri" w:hAnsi="Times New Roman" w:cs="Times New Roman"/>
                <w:sz w:val="20"/>
                <w:szCs w:val="20"/>
                <w:lang w:eastAsia="hu-HU"/>
              </w:rPr>
              <w:t>controlling</w:t>
            </w:r>
            <w:proofErr w:type="spellEnd"/>
            <w:r w:rsidRPr="00541718">
              <w:rPr>
                <w:rFonts w:ascii="Times New Roman" w:eastAsia="Calibri" w:hAnsi="Times New Roman" w:cs="Times New Roman"/>
                <w:sz w:val="20"/>
                <w:szCs w:val="20"/>
                <w:lang w:eastAsia="hu-HU"/>
              </w:rPr>
              <w:t xml:space="preserve"> feladatait, rendszereit, a humán </w:t>
            </w:r>
            <w:proofErr w:type="spellStart"/>
            <w:r w:rsidRPr="00541718">
              <w:rPr>
                <w:rFonts w:ascii="Times New Roman" w:eastAsia="Calibri" w:hAnsi="Times New Roman" w:cs="Times New Roman"/>
                <w:sz w:val="20"/>
                <w:szCs w:val="20"/>
                <w:lang w:eastAsia="hu-HU"/>
              </w:rPr>
              <w:t>controlling</w:t>
            </w:r>
            <w:proofErr w:type="spellEnd"/>
            <w:r w:rsidRPr="00541718">
              <w:rPr>
                <w:rFonts w:ascii="Times New Roman" w:eastAsia="Calibri" w:hAnsi="Times New Roman" w:cs="Times New Roman"/>
                <w:sz w:val="20"/>
                <w:szCs w:val="20"/>
                <w:lang w:eastAsia="hu-HU"/>
              </w:rPr>
              <w:t xml:space="preserve"> beszámoló tartalmát, mutatószámait, HR funkciók szerinti bontását, a globális HR mutatókat</w:t>
            </w:r>
          </w:p>
        </w:tc>
      </w:tr>
    </w:tbl>
    <w:p w:rsidR="00D11CF0" w:rsidRPr="00541718" w:rsidRDefault="00D11CF0"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tanulási eredmények</w:t>
      </w:r>
    </w:p>
    <w:p w:rsidR="00D11CF0" w:rsidRPr="00541718" w:rsidRDefault="00D11CF0" w:rsidP="00541718">
      <w:pPr>
        <w:spacing w:after="0" w:line="240" w:lineRule="auto"/>
        <w:rPr>
          <w:rFonts w:ascii="Times New Roman" w:hAnsi="Times New Roman" w:cs="Times New Roman"/>
          <w:sz w:val="20"/>
          <w:szCs w:val="20"/>
        </w:rPr>
      </w:pPr>
    </w:p>
    <w:p w:rsidR="00782F3B" w:rsidRPr="00541718" w:rsidRDefault="00782F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EC71AB" w:rsidRPr="00541718" w:rsidTr="006B2BC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71AB" w:rsidRPr="00541718" w:rsidRDefault="00EC71AB"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C71AB" w:rsidRPr="00541718" w:rsidRDefault="00EC71AB"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Munkajog</w:t>
            </w:r>
          </w:p>
        </w:tc>
        <w:tc>
          <w:tcPr>
            <w:tcW w:w="972" w:type="dxa"/>
            <w:vMerge w:val="restart"/>
            <w:tcBorders>
              <w:top w:val="single" w:sz="4" w:space="0" w:color="auto"/>
              <w:left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GT_MEEN014-17</w:t>
            </w:r>
          </w:p>
          <w:p w:rsidR="00EC71AB" w:rsidRPr="00541718" w:rsidRDefault="00EC71AB" w:rsidP="00541718">
            <w:pPr>
              <w:spacing w:after="0" w:line="240" w:lineRule="auto"/>
              <w:jc w:val="center"/>
              <w:rPr>
                <w:rFonts w:ascii="Times New Roman" w:eastAsia="Arial Unicode MS" w:hAnsi="Times New Roman" w:cs="Times New Roman"/>
                <w:b/>
                <w:sz w:val="20"/>
                <w:szCs w:val="20"/>
              </w:rPr>
            </w:pPr>
          </w:p>
        </w:tc>
      </w:tr>
      <w:tr w:rsidR="00EC71AB" w:rsidRPr="00541718" w:rsidTr="006B2BC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71AB" w:rsidRPr="00541718" w:rsidRDefault="00EC71AB"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lang w:val="en-GB"/>
              </w:rPr>
              <w:t>Labor</w:t>
            </w:r>
            <w:proofErr w:type="spellEnd"/>
            <w:r w:rsidRPr="00541718">
              <w:rPr>
                <w:rFonts w:ascii="Times New Roman" w:hAnsi="Times New Roman" w:cs="Times New Roman"/>
                <w:b/>
                <w:sz w:val="20"/>
                <w:szCs w:val="20"/>
                <w:lang w:val="en-GB"/>
              </w:rPr>
              <w:t xml:space="preserve"> Law</w:t>
            </w:r>
          </w:p>
        </w:tc>
        <w:tc>
          <w:tcPr>
            <w:tcW w:w="972" w:type="dxa"/>
            <w:vMerge/>
            <w:tcBorders>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rPr>
                <w:rFonts w:ascii="Times New Roman" w:eastAsia="Arial Unicode MS" w:hAnsi="Times New Roman" w:cs="Times New Roman"/>
                <w:sz w:val="20"/>
                <w:szCs w:val="20"/>
              </w:rPr>
            </w:pPr>
          </w:p>
        </w:tc>
      </w:tr>
      <w:tr w:rsidR="00EC71AB" w:rsidRPr="00541718" w:rsidTr="009E5B54">
        <w:trPr>
          <w:cantSplit/>
          <w:trHeight w:val="13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b/>
                <w:bCs/>
                <w:sz w:val="20"/>
                <w:szCs w:val="20"/>
              </w:rPr>
            </w:pPr>
          </w:p>
        </w:tc>
      </w:tr>
      <w:tr w:rsidR="00EC71AB" w:rsidRPr="00541718" w:rsidTr="005704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Világgazdasági és Nemzetközi Kapcsolatok Intézet</w:t>
            </w:r>
          </w:p>
        </w:tc>
      </w:tr>
      <w:tr w:rsidR="00EC71AB" w:rsidRPr="00541718" w:rsidTr="006B2BC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EC71AB" w:rsidRPr="00541718" w:rsidTr="006B2BC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EC71AB" w:rsidRPr="00541718" w:rsidTr="006B2BC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sz w:val="20"/>
                <w:szCs w:val="20"/>
              </w:rPr>
            </w:pPr>
          </w:p>
        </w:tc>
      </w:tr>
      <w:tr w:rsidR="00EC71AB" w:rsidRPr="00541718" w:rsidTr="006B2BC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V</w:t>
            </w:r>
          </w:p>
        </w:tc>
        <w:tc>
          <w:tcPr>
            <w:tcW w:w="972" w:type="dxa"/>
            <w:vMerge w:val="restart"/>
            <w:tcBorders>
              <w:top w:val="single" w:sz="4" w:space="0" w:color="auto"/>
              <w:left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EC71AB" w:rsidRPr="00541718" w:rsidTr="006B2BC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sz w:val="20"/>
                <w:szCs w:val="20"/>
              </w:rPr>
            </w:pPr>
          </w:p>
        </w:tc>
      </w:tr>
      <w:tr w:rsidR="00EC71AB" w:rsidRPr="00541718" w:rsidTr="006B2BC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71AB" w:rsidRPr="00541718" w:rsidRDefault="00EC71AB"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C71AB" w:rsidRPr="00541718" w:rsidRDefault="00EC71AB"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Törő Emese</w:t>
            </w:r>
          </w:p>
        </w:tc>
        <w:tc>
          <w:tcPr>
            <w:tcW w:w="972" w:type="dxa"/>
            <w:tcBorders>
              <w:top w:val="single" w:sz="4" w:space="0" w:color="auto"/>
              <w:left w:val="nil"/>
              <w:bottom w:val="single" w:sz="4" w:space="0" w:color="auto"/>
              <w:right w:val="single" w:sz="4" w:space="0" w:color="auto"/>
            </w:tcBorders>
            <w:vAlign w:val="center"/>
          </w:tcPr>
          <w:p w:rsidR="00EC71AB" w:rsidRPr="00541718" w:rsidRDefault="00EC71AB"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EC71AB" w:rsidRPr="00541718" w:rsidRDefault="00EC71A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EC71AB" w:rsidRPr="00541718" w:rsidTr="005704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b/>
                <w:sz w:val="20"/>
                <w:szCs w:val="20"/>
              </w:rPr>
            </w:pPr>
            <w:r w:rsidRPr="00541718">
              <w:rPr>
                <w:rFonts w:ascii="Times New Roman" w:hAnsi="Times New Roman" w:cs="Times New Roman"/>
                <w:sz w:val="20"/>
                <w:szCs w:val="20"/>
              </w:rPr>
              <w:t>megismerkedjenek a versenyszférában létesíthető foglalkoztatási jogviszonyok fajtáival és tartalmi sajátosságaival, különös tekintettel az individuális munkajog jellemzőire. A tipikus munkaviszony jellemzői mellett a hallgatók betekintést nyernek az atipikus munkaviszonyok speciális jogi szabályozásába is.</w:t>
            </w:r>
          </w:p>
        </w:tc>
      </w:tr>
      <w:tr w:rsidR="00EC71AB" w:rsidRPr="00541718" w:rsidTr="0057043B">
        <w:trPr>
          <w:cantSplit/>
          <w:trHeight w:val="1400"/>
        </w:trPr>
        <w:tc>
          <w:tcPr>
            <w:tcW w:w="9939" w:type="dxa"/>
            <w:gridSpan w:val="10"/>
            <w:tcBorders>
              <w:top w:val="single" w:sz="4" w:space="0" w:color="auto"/>
              <w:left w:val="single" w:sz="4" w:space="0" w:color="auto"/>
              <w:right w:val="single" w:sz="4" w:space="0" w:color="000000"/>
            </w:tcBorders>
            <w:vAlign w:val="center"/>
          </w:tcPr>
          <w:p w:rsidR="00EC71AB" w:rsidRPr="00541718" w:rsidRDefault="00EC71AB"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B2BCD" w:rsidRPr="00541718" w:rsidRDefault="006B2BCD" w:rsidP="00541718">
            <w:pPr>
              <w:spacing w:after="0" w:line="240" w:lineRule="auto"/>
              <w:jc w:val="both"/>
              <w:rPr>
                <w:rFonts w:ascii="Times New Roman" w:hAnsi="Times New Roman" w:cs="Times New Roman"/>
                <w:b/>
                <w:bCs/>
                <w:sz w:val="20"/>
                <w:szCs w:val="20"/>
              </w:rPr>
            </w:pPr>
          </w:p>
          <w:p w:rsidR="00EC71AB" w:rsidRPr="00541718" w:rsidRDefault="00EC71AB"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hallgató olyan alapvető munkajogi ismereteket sajátít el, melyek révén képes eligazodni a különböző foglalkoztatási jogviszonyok alapvető sajátosságai között. A kurzus előadásai három fő tématerület köré fókuszálódnak: 1. A versenyszféra foglalkoztatási jogviszonyainak rendszere, foglalkoztatási formák elhatárolási szempontjai. 2. A munkaviszony tipikus szabályai. 3. Az atipikus munkaviszony formái és jelentőségük.</w:t>
            </w:r>
          </w:p>
          <w:p w:rsidR="00EC71AB" w:rsidRPr="00541718" w:rsidRDefault="00EC71AB"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Legyen tisztában a különböző foglalkoztatási formákra jellemző speciális sajátosságokkal, ismerje azok tartalmi sajátosságait.</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Tudja elhelyezni a munkavégzési formák között a tanult jogviszonyokat, ismerje az elhatárolási szempontjaikat.  </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Legyen képes az adott foglalkoztatási jogviszony – elsősorban a munkaviszony - esetén a létesítésére, a tartalmi sajátosságaira és a megszüntetésére vonatkozó alapvető szabályok felismerésére, illetve meghatározására.</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541718">
              <w:rPr>
                <w:rFonts w:ascii="Times New Roman" w:hAnsi="Times New Roman" w:cs="Times New Roman"/>
                <w:sz w:val="20"/>
                <w:szCs w:val="20"/>
              </w:rPr>
              <w:t>Tudja alkalmazni a gyakorlatban</w:t>
            </w:r>
            <w:r w:rsidRPr="00541718">
              <w:rPr>
                <w:rFonts w:ascii="Times New Roman" w:hAnsi="Times New Roman" w:cs="Times New Roman"/>
                <w:color w:val="000000"/>
                <w:sz w:val="20"/>
                <w:szCs w:val="20"/>
              </w:rPr>
              <w:t>, pl. munkába lépése esetén a létesítendő foglalkoztatási jogviszony tekintetében a tantárgy tanulásakor megszerzett ismereteket.</w:t>
            </w:r>
          </w:p>
          <w:p w:rsidR="00EC71AB" w:rsidRPr="00541718" w:rsidRDefault="00EC71AB"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tantárgy elősegíti, hogy a hallgató megfelelő munkajogi tudás birtokában átlássa és elkülönítse a gazdasági szféra foglalkoztatási jogviszonyainak típusait, a munkája során felmerülő alapvető jogintézményeket (munkaszerződés, tanulmányi szerződés, versenytilalmi megállapodás kötése, munkaviszony módosítása, megszüntetése esetén) magabiztosan és szakmailag megfelelően értelmezni és értékelni tudja, a jogi ismereteit folyamatosan gyarapítsa.</w:t>
            </w:r>
          </w:p>
          <w:p w:rsidR="00EC71AB" w:rsidRPr="00541718" w:rsidRDefault="00EC71AB"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hozzásegíti a hallgatót ahhoz, hogy a munkajog intézményei körében az általános információkhoz képest egy magasabb szakmai szinten jogilag megalapozottan és felelősséggel formáljon véleményt</w:t>
            </w:r>
            <w:r w:rsidRPr="00541718">
              <w:rPr>
                <w:rFonts w:ascii="Times New Roman" w:hAnsi="Times New Roman" w:cs="Times New Roman"/>
                <w:color w:val="FF0000"/>
                <w:sz w:val="20"/>
                <w:szCs w:val="20"/>
              </w:rPr>
              <w:t xml:space="preserve"> </w:t>
            </w:r>
            <w:r w:rsidRPr="00541718">
              <w:rPr>
                <w:rFonts w:ascii="Times New Roman" w:hAnsi="Times New Roman" w:cs="Times New Roman"/>
                <w:sz w:val="20"/>
                <w:szCs w:val="20"/>
              </w:rPr>
              <w:t>a foglalkoztatási jogviszony formáit érintő kérdésekben.</w:t>
            </w:r>
          </w:p>
          <w:p w:rsidR="006B2BCD" w:rsidRPr="00541718" w:rsidRDefault="006B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EC71AB" w:rsidRPr="00541718" w:rsidTr="005704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w:t>
            </w:r>
            <w:r w:rsidR="00116C65" w:rsidRPr="00541718">
              <w:rPr>
                <w:rFonts w:ascii="Times New Roman" w:hAnsi="Times New Roman" w:cs="Times New Roman"/>
                <w:b/>
                <w:bCs/>
                <w:sz w:val="20"/>
                <w:szCs w:val="20"/>
              </w:rPr>
              <w:t>, témakörei</w:t>
            </w:r>
          </w:p>
          <w:p w:rsidR="00EC71AB" w:rsidRPr="00541718" w:rsidRDefault="00EC71AB"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munkajog rendszere, tagozódása. A munkavégzésre irányuló jogviszonyok fajtái és rendszere a verseny- és közszférában. Az egyéni és a társas vállalkozás keretében végzett munka jogi sajátosságai. A munkaviszony létesítése, alanyi köre. A munkaszerződés tartalmi elemei. A munkáltató és munkavállaló jogai és kötelezettségei. A munkaszerződéstől eltérő foglalkoztatás lehetőségei (átirányítás, kiküldetés, kirendelés). A munkaidő szabályozása. A pihenőidő fajtái és jellemzői. A munka díjazásának szabályai. A </w:t>
            </w:r>
            <w:proofErr w:type="spellStart"/>
            <w:r w:rsidRPr="00541718">
              <w:rPr>
                <w:rFonts w:ascii="Times New Roman" w:hAnsi="Times New Roman" w:cs="Times New Roman"/>
                <w:sz w:val="20"/>
                <w:szCs w:val="20"/>
              </w:rPr>
              <w:t>cafetéria</w:t>
            </w:r>
            <w:proofErr w:type="spellEnd"/>
            <w:r w:rsidRPr="00541718">
              <w:rPr>
                <w:rFonts w:ascii="Times New Roman" w:hAnsi="Times New Roman" w:cs="Times New Roman"/>
                <w:sz w:val="20"/>
                <w:szCs w:val="20"/>
              </w:rPr>
              <w:t xml:space="preserve"> munka- és adójogi szabályai. A munkajogi kártérítési felelősség. A munkaviszony megszűnése és megszüntetése. Atipikus munkaviszonyok.</w:t>
            </w:r>
          </w:p>
        </w:tc>
      </w:tr>
      <w:tr w:rsidR="00EC71AB" w:rsidRPr="00541718" w:rsidTr="0057043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C71AB" w:rsidRPr="00541718" w:rsidRDefault="00EC71A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Tervezett tanulási tevékenységek, tanítási módszerek</w:t>
            </w:r>
          </w:p>
          <w:p w:rsidR="00116C65" w:rsidRPr="00541718" w:rsidRDefault="00116C65" w:rsidP="00541718">
            <w:pPr>
              <w:spacing w:after="0" w:line="240" w:lineRule="auto"/>
              <w:rPr>
                <w:rFonts w:ascii="Times New Roman" w:hAnsi="Times New Roman" w:cs="Times New Roman"/>
                <w:b/>
                <w:bCs/>
                <w:sz w:val="20"/>
                <w:szCs w:val="20"/>
              </w:rPr>
            </w:pP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előadás, igény szerint konzultáció, joggyakorlat megismerése jogesetek bemutatásán keresztül</w:t>
            </w:r>
          </w:p>
        </w:tc>
      </w:tr>
      <w:tr w:rsidR="00EC71AB" w:rsidRPr="00541718" w:rsidTr="0057043B">
        <w:trPr>
          <w:trHeight w:val="1021"/>
        </w:trPr>
        <w:tc>
          <w:tcPr>
            <w:tcW w:w="9939" w:type="dxa"/>
            <w:gridSpan w:val="10"/>
            <w:tcBorders>
              <w:top w:val="single" w:sz="4" w:space="0" w:color="auto"/>
              <w:left w:val="single" w:sz="4" w:space="0" w:color="auto"/>
              <w:bottom w:val="single" w:sz="4" w:space="0" w:color="auto"/>
              <w:right w:val="single" w:sz="4" w:space="0" w:color="auto"/>
            </w:tcBorders>
          </w:tcPr>
          <w:tbl>
            <w:tblPr>
              <w:tblW w:w="0" w:type="dxa"/>
              <w:tblInd w:w="5" w:type="dxa"/>
              <w:tblLayout w:type="fixed"/>
              <w:tblCellMar>
                <w:left w:w="0" w:type="dxa"/>
                <w:right w:w="0" w:type="dxa"/>
              </w:tblCellMar>
              <w:tblLook w:val="04A0" w:firstRow="1" w:lastRow="0" w:firstColumn="1" w:lastColumn="0" w:noHBand="0" w:noVBand="1"/>
            </w:tblPr>
            <w:tblGrid>
              <w:gridCol w:w="9939"/>
            </w:tblGrid>
            <w:tr w:rsidR="00EC71AB" w:rsidRPr="00541718" w:rsidTr="0057043B">
              <w:trPr>
                <w:trHeight w:val="1021"/>
              </w:trPr>
              <w:tc>
                <w:tcPr>
                  <w:tcW w:w="9939" w:type="dxa"/>
                  <w:tcBorders>
                    <w:top w:val="single" w:sz="4" w:space="0" w:color="auto"/>
                    <w:left w:val="single" w:sz="4" w:space="0" w:color="auto"/>
                    <w:bottom w:val="single" w:sz="4" w:space="0" w:color="auto"/>
                    <w:right w:val="single" w:sz="4" w:space="0" w:color="auto"/>
                  </w:tcBorders>
                </w:tcPr>
                <w:p w:rsidR="00EC71AB" w:rsidRPr="00541718" w:rsidRDefault="00EC71A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Írásbeli kollokvium, </w:t>
                  </w: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2-es (elégséges) érdemjegy: a maximálisan elérhető pontok 50 %-ától.</w:t>
                  </w: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Megajánlott jegy szerzésének lehetősége: az évközben írt két zh. legalább 50-50 %-os teljesítése esetén.</w:t>
                  </w:r>
                </w:p>
                <w:p w:rsidR="00EC71AB" w:rsidRPr="00541718" w:rsidRDefault="00EC71AB" w:rsidP="00541718">
                  <w:pPr>
                    <w:spacing w:after="0" w:line="240" w:lineRule="auto"/>
                    <w:rPr>
                      <w:rFonts w:ascii="Times New Roman" w:hAnsi="Times New Roman" w:cs="Times New Roman"/>
                      <w:sz w:val="20"/>
                      <w:szCs w:val="20"/>
                    </w:rPr>
                  </w:pPr>
                </w:p>
              </w:tc>
            </w:tr>
            <w:tr w:rsidR="00EC71AB" w:rsidRPr="00541718" w:rsidTr="0057043B">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EC71AB" w:rsidRPr="00541718" w:rsidRDefault="00EC71A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KÁROLYI-PRUGBERGER-TÖRŐ: </w:t>
                  </w:r>
                  <w:r w:rsidRPr="00541718">
                    <w:rPr>
                      <w:rFonts w:ascii="Times New Roman" w:hAnsi="Times New Roman" w:cs="Times New Roman"/>
                      <w:i/>
                      <w:sz w:val="20"/>
                      <w:szCs w:val="20"/>
                    </w:rPr>
                    <w:t>Munkajog és társadalombiztosítás</w:t>
                  </w:r>
                  <w:r w:rsidRPr="00541718">
                    <w:rPr>
                      <w:rFonts w:ascii="Times New Roman" w:hAnsi="Times New Roman" w:cs="Times New Roman"/>
                      <w:sz w:val="20"/>
                      <w:szCs w:val="20"/>
                    </w:rPr>
                    <w:t>, 2016. Bíbor Kiadó, Miskolc. ISBN 978-615-5536-16-8</w:t>
                  </w: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2012. évi I. törvény a munka törvénykönyvéről</w:t>
                  </w:r>
                </w:p>
                <w:p w:rsidR="00EC71AB" w:rsidRPr="00541718" w:rsidRDefault="00EC71AB" w:rsidP="00541718">
                  <w:pPr>
                    <w:shd w:val="clear" w:color="auto" w:fill="E5DFEC"/>
                    <w:suppressAutoHyphens/>
                    <w:autoSpaceDE w:val="0"/>
                    <w:spacing w:after="0" w:line="240" w:lineRule="auto"/>
                    <w:ind w:right="113"/>
                    <w:rPr>
                      <w:rFonts w:ascii="Times New Roman" w:hAnsi="Times New Roman" w:cs="Times New Roman"/>
                      <w:sz w:val="20"/>
                      <w:szCs w:val="20"/>
                    </w:rPr>
                  </w:pPr>
                </w:p>
                <w:p w:rsidR="00EC71AB" w:rsidRPr="00541718" w:rsidRDefault="00EC71A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EC71AB" w:rsidRPr="00541718" w:rsidRDefault="00EC71AB" w:rsidP="00541718">
                  <w:pPr>
                    <w:spacing w:after="0" w:line="240" w:lineRule="auto"/>
                    <w:ind w:left="360"/>
                    <w:jc w:val="both"/>
                    <w:rPr>
                      <w:rFonts w:ascii="Times New Roman" w:hAnsi="Times New Roman" w:cs="Times New Roman"/>
                      <w:sz w:val="20"/>
                      <w:szCs w:val="20"/>
                    </w:rPr>
                  </w:pPr>
                  <w:r w:rsidRPr="00541718">
                    <w:rPr>
                      <w:rFonts w:ascii="Times New Roman" w:hAnsi="Times New Roman" w:cs="Times New Roman"/>
                      <w:sz w:val="20"/>
                      <w:szCs w:val="20"/>
                    </w:rPr>
                    <w:t xml:space="preserve">BANKÓ Zoltán, BERKE Gyula, KISS György: </w:t>
                  </w:r>
                  <w:r w:rsidRPr="00541718">
                    <w:rPr>
                      <w:rFonts w:ascii="Times New Roman" w:hAnsi="Times New Roman" w:cs="Times New Roman"/>
                      <w:i/>
                      <w:sz w:val="20"/>
                      <w:szCs w:val="20"/>
                    </w:rPr>
                    <w:t xml:space="preserve">Kommentár a munkatörvénykönyvéről szóló 2012. évi I. törvényhez. </w:t>
                  </w:r>
                  <w:r w:rsidRPr="00541718">
                    <w:rPr>
                      <w:rFonts w:ascii="Times New Roman" w:hAnsi="Times New Roman" w:cs="Times New Roman"/>
                      <w:sz w:val="20"/>
                      <w:szCs w:val="20"/>
                    </w:rPr>
                    <w:t>2017. NET jogtár.</w:t>
                  </w:r>
                </w:p>
                <w:p w:rsidR="00EC71AB" w:rsidRPr="00541718" w:rsidRDefault="00EC71AB" w:rsidP="00541718">
                  <w:pPr>
                    <w:spacing w:after="0" w:line="240" w:lineRule="auto"/>
                    <w:ind w:left="360"/>
                    <w:jc w:val="both"/>
                    <w:rPr>
                      <w:rFonts w:ascii="Times New Roman" w:hAnsi="Times New Roman" w:cs="Times New Roman"/>
                      <w:sz w:val="20"/>
                      <w:szCs w:val="20"/>
                    </w:rPr>
                  </w:pPr>
                  <w:r w:rsidRPr="00541718">
                    <w:rPr>
                      <w:rFonts w:ascii="Times New Roman" w:hAnsi="Times New Roman" w:cs="Times New Roman"/>
                      <w:sz w:val="20"/>
                      <w:szCs w:val="20"/>
                    </w:rPr>
                    <w:t xml:space="preserve">PRUGBERGER Tamás, TÖRŐ Emese: </w:t>
                  </w:r>
                  <w:r w:rsidRPr="00541718">
                    <w:rPr>
                      <w:rFonts w:ascii="Times New Roman" w:hAnsi="Times New Roman" w:cs="Times New Roman"/>
                      <w:i/>
                      <w:sz w:val="20"/>
                      <w:szCs w:val="20"/>
                    </w:rPr>
                    <w:t>Szociális és jogdogmatikai problémák a munkaviszony megszűnése és megszüntetése körül.</w:t>
                  </w:r>
                  <w:r w:rsidRPr="00541718">
                    <w:rPr>
                      <w:rFonts w:ascii="Times New Roman" w:hAnsi="Times New Roman" w:cs="Times New Roman"/>
                      <w:sz w:val="20"/>
                      <w:szCs w:val="20"/>
                    </w:rPr>
                    <w:t xml:space="preserve"> Magyar Jog. 2018. január, pp. 40-50. </w:t>
                  </w:r>
                </w:p>
                <w:p w:rsidR="00EC71AB" w:rsidRPr="00541718" w:rsidRDefault="00EC71AB" w:rsidP="00541718">
                  <w:pPr>
                    <w:spacing w:after="0" w:line="240" w:lineRule="auto"/>
                    <w:ind w:left="360"/>
                    <w:jc w:val="both"/>
                    <w:rPr>
                      <w:rFonts w:ascii="Times New Roman" w:hAnsi="Times New Roman" w:cs="Times New Roman"/>
                      <w:i/>
                      <w:sz w:val="20"/>
                      <w:szCs w:val="20"/>
                    </w:rPr>
                  </w:pPr>
                  <w:r w:rsidRPr="00541718">
                    <w:rPr>
                      <w:rFonts w:ascii="Times New Roman" w:hAnsi="Times New Roman" w:cs="Times New Roman"/>
                      <w:sz w:val="20"/>
                      <w:szCs w:val="20"/>
                    </w:rPr>
                    <w:t xml:space="preserve">PRUGBERGER-NÁDAS: </w:t>
                  </w:r>
                  <w:r w:rsidRPr="00541718">
                    <w:rPr>
                      <w:rFonts w:ascii="Times New Roman" w:hAnsi="Times New Roman" w:cs="Times New Roman"/>
                      <w:i/>
                      <w:sz w:val="20"/>
                      <w:szCs w:val="20"/>
                    </w:rPr>
                    <w:t xml:space="preserve">Európai és magyar összehasonlító munka-és közszolgálati jog. </w:t>
                  </w:r>
                  <w:proofErr w:type="spellStart"/>
                  <w:r w:rsidRPr="00541718">
                    <w:rPr>
                      <w:rFonts w:ascii="Times New Roman" w:hAnsi="Times New Roman" w:cs="Times New Roman"/>
                      <w:sz w:val="20"/>
                      <w:szCs w:val="20"/>
                    </w:rPr>
                    <w:t>Wolters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Kluwer</w:t>
                  </w:r>
                  <w:proofErr w:type="spellEnd"/>
                  <w:r w:rsidRPr="00541718">
                    <w:rPr>
                      <w:rFonts w:ascii="Times New Roman" w:hAnsi="Times New Roman" w:cs="Times New Roman"/>
                      <w:sz w:val="20"/>
                      <w:szCs w:val="20"/>
                    </w:rPr>
                    <w:t xml:space="preserve"> Kiadó, Budapest, 2014. ISBN 978963295404 217.</w:t>
                  </w:r>
                </w:p>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PRUGBERGER Tamás: </w:t>
                  </w:r>
                  <w:r w:rsidRPr="00541718">
                    <w:rPr>
                      <w:rFonts w:ascii="Times New Roman" w:hAnsi="Times New Roman" w:cs="Times New Roman"/>
                      <w:i/>
                      <w:sz w:val="20"/>
                      <w:szCs w:val="20"/>
                    </w:rPr>
                    <w:t>Magyar munkajogi reform európai kitekintéssel</w:t>
                  </w:r>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Novotni</w:t>
                  </w:r>
                  <w:proofErr w:type="spellEnd"/>
                  <w:r w:rsidRPr="00541718">
                    <w:rPr>
                      <w:rFonts w:ascii="Times New Roman" w:hAnsi="Times New Roman" w:cs="Times New Roman"/>
                      <w:sz w:val="20"/>
                      <w:szCs w:val="20"/>
                    </w:rPr>
                    <w:t xml:space="preserve"> Kiadó, Miskolc, 2013.</w:t>
                  </w:r>
                </w:p>
                <w:p w:rsidR="00EC71AB" w:rsidRPr="00541718" w:rsidRDefault="00EC71AB" w:rsidP="00541718">
                  <w:pPr>
                    <w:shd w:val="clear" w:color="auto" w:fill="E5DFEC"/>
                    <w:suppressAutoHyphens/>
                    <w:autoSpaceDE w:val="0"/>
                    <w:spacing w:after="0" w:line="240" w:lineRule="auto"/>
                    <w:ind w:right="113"/>
                    <w:rPr>
                      <w:rFonts w:ascii="Times New Roman" w:hAnsi="Times New Roman" w:cs="Times New Roman"/>
                      <w:sz w:val="20"/>
                      <w:szCs w:val="20"/>
                    </w:rPr>
                  </w:pPr>
                </w:p>
              </w:tc>
            </w:tr>
          </w:tbl>
          <w:p w:rsidR="00EC71AB" w:rsidRPr="00541718" w:rsidRDefault="00EC71AB" w:rsidP="0054171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EC71AB" w:rsidRPr="00541718" w:rsidRDefault="00EC71AB" w:rsidP="00541718">
      <w:pPr>
        <w:spacing w:after="0" w:line="240" w:lineRule="auto"/>
        <w:rPr>
          <w:rFonts w:ascii="Times New Roman" w:hAnsi="Times New Roman" w:cs="Times New Roman"/>
          <w:sz w:val="20"/>
          <w:szCs w:val="20"/>
        </w:rPr>
      </w:pPr>
    </w:p>
    <w:p w:rsidR="00EC71AB" w:rsidRPr="00541718" w:rsidRDefault="00EC71AB" w:rsidP="00541718">
      <w:pPr>
        <w:spacing w:after="0" w:line="240" w:lineRule="auto"/>
        <w:rPr>
          <w:rFonts w:ascii="Times New Roman" w:hAnsi="Times New Roman" w:cs="Times New Roman"/>
          <w:sz w:val="20"/>
          <w:szCs w:val="20"/>
        </w:rPr>
      </w:pP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EC71AB" w:rsidRPr="00541718" w:rsidTr="0057043B">
        <w:tc>
          <w:tcPr>
            <w:tcW w:w="9250" w:type="dxa"/>
            <w:gridSpan w:val="2"/>
            <w:shd w:val="clear" w:color="auto" w:fill="auto"/>
          </w:tcPr>
          <w:p w:rsidR="00EC71AB" w:rsidRPr="00541718" w:rsidRDefault="00EC71A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bCs/>
                <w:sz w:val="20"/>
                <w:szCs w:val="20"/>
              </w:rPr>
            </w:pPr>
            <w:r w:rsidRPr="00541718">
              <w:rPr>
                <w:rFonts w:ascii="Times New Roman" w:hAnsi="Times New Roman" w:cs="Times New Roman"/>
                <w:b/>
                <w:bCs/>
                <w:sz w:val="20"/>
                <w:szCs w:val="20"/>
              </w:rPr>
              <w:t xml:space="preserve">A munkajog rendszere, tagozódása: </w:t>
            </w:r>
            <w:r w:rsidRPr="00541718">
              <w:rPr>
                <w:rFonts w:ascii="Times New Roman" w:hAnsi="Times New Roman" w:cs="Times New Roman"/>
                <w:bCs/>
                <w:sz w:val="20"/>
                <w:szCs w:val="20"/>
              </w:rPr>
              <w:t xml:space="preserve">A munkajog jogági sajátosságai, a diszpozitív és a kógens szabályozás értelmezése. A kollektív és az individuális munkajog rendszere.   </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munkajog rendszerszintű tagozódását, az egyéni és a kollektív munkajog szabályozási körét a versenyszféra és a közszféra tekintetében.</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bCs/>
                <w:sz w:val="20"/>
                <w:szCs w:val="20"/>
              </w:rPr>
              <w:t>A munkavégzésre irányuló jogviszonyok fajtái:</w:t>
            </w:r>
            <w:r w:rsidRPr="00541718">
              <w:rPr>
                <w:rFonts w:ascii="Times New Roman" w:hAnsi="Times New Roman" w:cs="Times New Roman"/>
                <w:sz w:val="20"/>
                <w:szCs w:val="20"/>
              </w:rPr>
              <w:t xml:space="preserve"> A foglalkoztatási viszonyok a versenyszférában. A munkaviszony és a polgári jogi jogviszony elhatárolási szempontjai. Egyéni vállalkozó és társas vállalkozó munkavégzése. A közalkalmazotti és köztisztviselői jogviszony. </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köz- és versenyszférában létesíthető munkavégzési jogviszonyok fajtáit, elhatárolási szempontjait</w:t>
            </w:r>
            <w:r w:rsidR="00116C65" w:rsidRPr="00541718">
              <w:rPr>
                <w:rFonts w:ascii="Times New Roman" w:hAnsi="Times New Roman" w:cs="Times New Roman"/>
                <w:sz w:val="20"/>
                <w:szCs w:val="20"/>
              </w:rPr>
              <w:t xml:space="preserve">. </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bCs/>
                <w:sz w:val="20"/>
                <w:szCs w:val="20"/>
              </w:rPr>
              <w:t>A munkaviszony létesítése, alanyi köre:</w:t>
            </w:r>
            <w:r w:rsidRPr="00541718">
              <w:rPr>
                <w:rFonts w:ascii="Times New Roman" w:hAnsi="Times New Roman" w:cs="Times New Roman"/>
                <w:sz w:val="20"/>
                <w:szCs w:val="20"/>
              </w:rPr>
              <w:t xml:space="preserve"> A munkáltató és a munkavállaló személye. A munkaszerződés alaki és tartami követelménye.</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7"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TE: Ismeri, hogy ki és milyen feltételekkel létesíthet munkaviszonyt, s a munkaszerződésnek milyen szükségképpeni, kötelező és lehetséges tartalmi elemei vannak. </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b/>
                <w:sz w:val="20"/>
                <w:szCs w:val="20"/>
              </w:rPr>
            </w:pPr>
            <w:r w:rsidRPr="00541718">
              <w:rPr>
                <w:rFonts w:ascii="Times New Roman" w:hAnsi="Times New Roman" w:cs="Times New Roman"/>
                <w:b/>
                <w:sz w:val="20"/>
                <w:szCs w:val="20"/>
              </w:rPr>
              <w:t>A munkáltató és munkavállaló jogai és kötelezettségei</w:t>
            </w:r>
            <w:r w:rsidRPr="00541718">
              <w:rPr>
                <w:rFonts w:ascii="Times New Roman" w:hAnsi="Times New Roman" w:cs="Times New Roman"/>
                <w:sz w:val="20"/>
                <w:szCs w:val="20"/>
              </w:rPr>
              <w:t>: A munkaviszony tartami sajátosságai, a feleket megillető jogok és terhelő kötelezettségek rendszere a munkajogi alapelvek és a tételes szabályozás alapján.</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8"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munkáltató és a munkavállaló egymással szembeni jogait és kötelezettségeit, azok megsértésének szankcióit.</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A munkaszerződéstől eltérő foglalkoztatás lehetőségei: </w:t>
            </w:r>
            <w:r w:rsidRPr="00541718">
              <w:rPr>
                <w:rFonts w:ascii="Times New Roman" w:hAnsi="Times New Roman" w:cs="Times New Roman"/>
                <w:sz w:val="20"/>
                <w:szCs w:val="20"/>
              </w:rPr>
              <w:t>A munkáltatói utasítási jog terjedelme: átirányítás, kiküldetés, kirendelés elrendelésének jogszerűségi kritériumai.</w:t>
            </w:r>
            <w:r w:rsidR="00904830">
              <w:rPr>
                <w:rFonts w:ascii="Times New Roman" w:hAnsi="Times New Roman" w:cs="Times New Roman"/>
                <w:sz w:val="20"/>
                <w:szCs w:val="20"/>
              </w:rPr>
              <w:pict>
                <v:rect id="_x0000_i1029"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Alapos ismereteket sajátít el abban a tekintetben, hogy a munkáltató egyoldalúan milyen munkaszerződéstől eltérő munkavégzésre utasíthatja a munkavállalót, s erre milyen garanciális szabályok vonatkoznak.</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bCs/>
                <w:sz w:val="20"/>
                <w:szCs w:val="20"/>
              </w:rPr>
            </w:pPr>
            <w:r w:rsidRPr="00541718">
              <w:rPr>
                <w:rFonts w:ascii="Times New Roman" w:hAnsi="Times New Roman" w:cs="Times New Roman"/>
                <w:b/>
                <w:sz w:val="20"/>
                <w:szCs w:val="20"/>
              </w:rPr>
              <w:t>A munkaidő szabályozása</w:t>
            </w:r>
            <w:r w:rsidRPr="00541718">
              <w:rPr>
                <w:rFonts w:ascii="Times New Roman" w:hAnsi="Times New Roman" w:cs="Times New Roman"/>
                <w:b/>
                <w:bCs/>
                <w:sz w:val="20"/>
                <w:szCs w:val="20"/>
              </w:rPr>
              <w:t xml:space="preserve">: </w:t>
            </w:r>
            <w:r w:rsidRPr="00541718">
              <w:rPr>
                <w:rFonts w:ascii="Times New Roman" w:hAnsi="Times New Roman" w:cs="Times New Roman"/>
                <w:bCs/>
                <w:sz w:val="20"/>
                <w:szCs w:val="20"/>
              </w:rPr>
              <w:t>A munkaidővel kapcsolatos alapfogalmak. A teljes munkaidő, a munkaidő beosztás szabályai. A rendkívüli munkavégzés elrendelése és díjazása.</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0"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Részletes ismeretekkel bír a napi, heti munkaidő mértékéről és beosztásáról, az általános, egyenlőtlen, rugalmas, kötetlen és osztott napi munkaidőről, valamint a munkaidőkeret alkalmazásának céljáról.</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1. Zárthelyi dolgozat.</w:t>
            </w:r>
            <w:r w:rsidRPr="00541718">
              <w:rPr>
                <w:rFonts w:ascii="Times New Roman" w:hAnsi="Times New Roman" w:cs="Times New Roman"/>
                <w:sz w:val="20"/>
                <w:szCs w:val="20"/>
              </w:rPr>
              <w:t xml:space="preserve"> Középpontban állnak a munkaviszony létesítésének szabályai és munkaviszony tartalmi sajátosságai.</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1"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munkaszerződés kötésének jogszerűségi kritériumait és a felek jogállását</w:t>
            </w:r>
            <w:r w:rsidR="00116C65" w:rsidRPr="00541718">
              <w:rPr>
                <w:rFonts w:ascii="Times New Roman" w:hAnsi="Times New Roman" w:cs="Times New Roman"/>
                <w:sz w:val="20"/>
                <w:szCs w:val="20"/>
              </w:rPr>
              <w:t>.</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A pihenőidő fajtái és jellemzői:</w:t>
            </w:r>
            <w:r w:rsidRPr="00541718">
              <w:rPr>
                <w:rFonts w:ascii="Times New Roman" w:hAnsi="Times New Roman" w:cs="Times New Roman"/>
                <w:sz w:val="20"/>
                <w:szCs w:val="20"/>
              </w:rPr>
              <w:t xml:space="preserve"> A munkaközi szünet, a napi pihenőidő, a heti pihenőidő és a szabadság kiadásának jogszerűségi kritériumai.</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2"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TE: Ismeri a munkavállalót megillető pihenőidők fajtáit, mértékére, díjazására és kiadására vonatkozó szabályokat. </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bCs/>
                <w:sz w:val="20"/>
                <w:szCs w:val="20"/>
              </w:rPr>
            </w:pPr>
            <w:r w:rsidRPr="00541718">
              <w:rPr>
                <w:rFonts w:ascii="Times New Roman" w:hAnsi="Times New Roman" w:cs="Times New Roman"/>
                <w:b/>
                <w:sz w:val="20"/>
                <w:szCs w:val="20"/>
              </w:rPr>
              <w:t>A munka díjazásának szabályai:</w:t>
            </w:r>
            <w:r w:rsidRPr="00541718">
              <w:rPr>
                <w:rFonts w:ascii="Times New Roman" w:hAnsi="Times New Roman" w:cs="Times New Roman"/>
                <w:bCs/>
                <w:sz w:val="20"/>
                <w:szCs w:val="20"/>
              </w:rPr>
              <w:t xml:space="preserve"> A munkabér fajtái (időbér, teljesítménybér, kombinált bér) és elemei. Az alapbér és a bérpótlékok szabályai, a nem rendszeres juttatások fajtái.</w:t>
            </w:r>
            <w:r w:rsidR="00116C65" w:rsidRPr="00541718">
              <w:rPr>
                <w:rFonts w:ascii="Times New Roman" w:hAnsi="Times New Roman" w:cs="Times New Roman"/>
                <w:bCs/>
                <w:sz w:val="20"/>
                <w:szCs w:val="20"/>
              </w:rPr>
              <w:t xml:space="preserve"> </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3"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munkabér megállapításának lehetőségeit és szabályait, a munkabér részeként kifizetésre kerülő eseti juttatások formáit (jutalom, jutalék, prémium).</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A </w:t>
            </w:r>
            <w:proofErr w:type="spellStart"/>
            <w:r w:rsidRPr="00541718">
              <w:rPr>
                <w:rFonts w:ascii="Times New Roman" w:hAnsi="Times New Roman" w:cs="Times New Roman"/>
                <w:b/>
                <w:sz w:val="20"/>
                <w:szCs w:val="20"/>
              </w:rPr>
              <w:t>cafetéria</w:t>
            </w:r>
            <w:proofErr w:type="spellEnd"/>
            <w:r w:rsidRPr="00541718">
              <w:rPr>
                <w:rFonts w:ascii="Times New Roman" w:hAnsi="Times New Roman" w:cs="Times New Roman"/>
                <w:b/>
                <w:sz w:val="20"/>
                <w:szCs w:val="20"/>
              </w:rPr>
              <w:t xml:space="preserve"> munka- és adójogi szabályai: </w:t>
            </w:r>
            <w:r w:rsidRPr="00541718">
              <w:rPr>
                <w:rFonts w:ascii="Times New Roman" w:hAnsi="Times New Roman" w:cs="Times New Roman"/>
                <w:sz w:val="20"/>
                <w:szCs w:val="20"/>
              </w:rPr>
              <w:t xml:space="preserve">A béren kívüli juttatások rendszere, a </w:t>
            </w:r>
            <w:proofErr w:type="spellStart"/>
            <w:r w:rsidRPr="00541718">
              <w:rPr>
                <w:rFonts w:ascii="Times New Roman" w:hAnsi="Times New Roman" w:cs="Times New Roman"/>
                <w:sz w:val="20"/>
                <w:szCs w:val="20"/>
              </w:rPr>
              <w:t>cafetéria</w:t>
            </w:r>
            <w:proofErr w:type="spellEnd"/>
            <w:r w:rsidRPr="00541718">
              <w:rPr>
                <w:rFonts w:ascii="Times New Roman" w:hAnsi="Times New Roman" w:cs="Times New Roman"/>
                <w:sz w:val="20"/>
                <w:szCs w:val="20"/>
              </w:rPr>
              <w:t xml:space="preserve"> alkalmazási feltételei, elemei. Az adómentes, a kedvezményes és általános adózású juttatások köre, a rekreációs keret. </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pict>
                <v:rect id="_x0000_i1034"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w:t>
            </w:r>
            <w:r w:rsidRPr="00541718">
              <w:rPr>
                <w:rFonts w:ascii="Times New Roman" w:hAnsi="Times New Roman" w:cs="Times New Roman"/>
                <w:bCs/>
                <w:sz w:val="20"/>
                <w:szCs w:val="20"/>
              </w:rPr>
              <w:t xml:space="preserve"> béren kívüli juttatások alkalmazásának munkajogi és adózási szabályait.</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A munkajogi kártérítési felelősségi rendszer:</w:t>
            </w:r>
            <w:r w:rsidRPr="00541718">
              <w:rPr>
                <w:rFonts w:ascii="Times New Roman" w:hAnsi="Times New Roman" w:cs="Times New Roman"/>
                <w:sz w:val="20"/>
                <w:szCs w:val="20"/>
              </w:rPr>
              <w:t xml:space="preserve"> A munkavállaló általános (szubjektív) és speciális (objektív) kártérítési felelőssége. A munkáltató kártérítési felelőssége. </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5"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Ismeretekkel bír a felek által a munkaviszonyból eredő károkozásért való felelősségi alakzatok alapvető szabályairól.</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b/>
                <w:sz w:val="20"/>
                <w:szCs w:val="20"/>
              </w:rPr>
            </w:pPr>
            <w:r w:rsidRPr="00541718">
              <w:rPr>
                <w:rFonts w:ascii="Times New Roman" w:hAnsi="Times New Roman" w:cs="Times New Roman"/>
                <w:b/>
                <w:sz w:val="20"/>
                <w:szCs w:val="20"/>
              </w:rPr>
              <w:t xml:space="preserve">A munkaviszony megszűnése és megszüntetése:  </w:t>
            </w:r>
          </w:p>
          <w:p w:rsidR="00EC71AB" w:rsidRPr="00541718" w:rsidRDefault="00EC71AB"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Cs/>
                <w:sz w:val="20"/>
                <w:szCs w:val="20"/>
              </w:rPr>
              <w:t>A munkaviszony automatikus megszűnésének esetei. A felek jognyilatkozata általi megszüntetési formák: közös megegyezés, felmondás, azonnali hatályú felmondás jogszerűségi kritériumai.</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6"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felmondási jog feltételeit, okait, a felmondási idő, felmentési idő és végkielégítés alkalmazásának szabályait, az indoklás nélküli és a szankciós azonnali hatályú felmondás gyakorlásának jogszerűségi kritériumait.</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Atipikus munkaviszonyok formái</w:t>
            </w:r>
            <w:r w:rsidRPr="00541718">
              <w:rPr>
                <w:rFonts w:ascii="Times New Roman" w:hAnsi="Times New Roman" w:cs="Times New Roman"/>
                <w:b/>
                <w:bCs/>
                <w:sz w:val="20"/>
                <w:szCs w:val="20"/>
              </w:rPr>
              <w:t xml:space="preserve">: </w:t>
            </w:r>
            <w:r w:rsidRPr="00541718">
              <w:rPr>
                <w:rFonts w:ascii="Times New Roman" w:hAnsi="Times New Roman" w:cs="Times New Roman"/>
                <w:bCs/>
                <w:sz w:val="20"/>
                <w:szCs w:val="20"/>
              </w:rPr>
              <w:t>A vezető állású alkalmazottak köre és jogállása, a határozott idejű munkaviszony, távmunka, bedolgozói jogviszony, egyszerűsített foglalkoztatás, munkavégzés behívás alapján, munkakör megosztása, több munkáltató által létesített munkaviszony sajátosságai.</w:t>
            </w:r>
          </w:p>
          <w:p w:rsidR="00EC71AB"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7"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az atipikus munkaviszony fogalmát, formáit és speciális szabályait.</w:t>
            </w:r>
          </w:p>
        </w:tc>
      </w:tr>
      <w:tr w:rsidR="00EC71AB" w:rsidRPr="00541718" w:rsidTr="0057043B">
        <w:tc>
          <w:tcPr>
            <w:tcW w:w="1529" w:type="dxa"/>
            <w:shd w:val="clear" w:color="auto" w:fill="auto"/>
          </w:tcPr>
          <w:p w:rsidR="00EC71AB" w:rsidRPr="00541718" w:rsidRDefault="00EC71AB" w:rsidP="00541718">
            <w:pPr>
              <w:numPr>
                <w:ilvl w:val="0"/>
                <w:numId w:val="2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2. Zárthelyi dolgozat.</w:t>
            </w:r>
            <w:r w:rsidRPr="00541718">
              <w:rPr>
                <w:rFonts w:ascii="Times New Roman" w:hAnsi="Times New Roman" w:cs="Times New Roman"/>
                <w:sz w:val="20"/>
                <w:szCs w:val="20"/>
              </w:rPr>
              <w:t xml:space="preserve"> Középpontban a munka díjazása, a munkaviszony megszüntetésének formái, a munkajogi felelősségi rendszer és az atipikus munkaviszonyok.</w:t>
            </w:r>
            <w:r w:rsidR="00904830">
              <w:rPr>
                <w:rFonts w:ascii="Times New Roman" w:hAnsi="Times New Roman" w:cs="Times New Roman"/>
                <w:sz w:val="20"/>
                <w:szCs w:val="20"/>
              </w:rPr>
              <w:pict>
                <v:rect id="_x0000_i1038" style="width:0;height:1.5pt" o:hralign="center" o:hrstd="t" o:hr="t" fillcolor="#a0a0a0" stroked="f"/>
              </w:pict>
            </w: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Alapos ismeretekkel bír a munkaviszony tartalmi sajátosságait, megszüntetési formáit érintő munkajogi sajátosságok tekintetében</w:t>
            </w:r>
            <w:proofErr w:type="gramStart"/>
            <w:r w:rsidRPr="00541718">
              <w:rPr>
                <w:rFonts w:ascii="Times New Roman" w:hAnsi="Times New Roman" w:cs="Times New Roman"/>
                <w:sz w:val="20"/>
                <w:szCs w:val="20"/>
              </w:rPr>
              <w:t>..</w:t>
            </w:r>
            <w:proofErr w:type="gramEnd"/>
          </w:p>
        </w:tc>
      </w:tr>
    </w:tbl>
    <w:p w:rsidR="00EC71AB" w:rsidRPr="00541718" w:rsidRDefault="00EC71AB" w:rsidP="00541718">
      <w:pPr>
        <w:spacing w:after="0" w:line="240" w:lineRule="auto"/>
        <w:rPr>
          <w:rFonts w:ascii="Times New Roman" w:hAnsi="Times New Roman" w:cs="Times New Roman"/>
          <w:sz w:val="20"/>
          <w:szCs w:val="20"/>
        </w:rPr>
      </w:pPr>
    </w:p>
    <w:p w:rsidR="00EC71AB" w:rsidRPr="00541718" w:rsidRDefault="00EC71A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10233" w:type="dxa"/>
        <w:tblInd w:w="-289" w:type="dxa"/>
        <w:tblLayout w:type="fixed"/>
        <w:tblCellMar>
          <w:left w:w="0" w:type="dxa"/>
          <w:right w:w="0" w:type="dxa"/>
        </w:tblCellMar>
        <w:tblLook w:val="0000" w:firstRow="0" w:lastRow="0" w:firstColumn="0" w:lastColumn="0" w:noHBand="0" w:noVBand="0"/>
      </w:tblPr>
      <w:tblGrid>
        <w:gridCol w:w="1227"/>
        <w:gridCol w:w="671"/>
        <w:gridCol w:w="88"/>
        <w:gridCol w:w="616"/>
        <w:gridCol w:w="517"/>
        <w:gridCol w:w="1184"/>
        <w:gridCol w:w="839"/>
        <w:gridCol w:w="1946"/>
        <w:gridCol w:w="993"/>
        <w:gridCol w:w="2152"/>
      </w:tblGrid>
      <w:tr w:rsidR="00782F3B" w:rsidRPr="00541718" w:rsidTr="009E5B54">
        <w:trPr>
          <w:cantSplit/>
          <w:trHeight w:val="420"/>
        </w:trPr>
        <w:tc>
          <w:tcPr>
            <w:tcW w:w="1986" w:type="dxa"/>
            <w:gridSpan w:val="3"/>
            <w:vMerge w:val="restart"/>
            <w:tcBorders>
              <w:top w:val="single" w:sz="4" w:space="0" w:color="auto"/>
              <w:left w:val="single" w:sz="4" w:space="0" w:color="auto"/>
              <w:bottom w:val="single" w:sz="4" w:space="0" w:color="000000"/>
              <w:right w:val="single" w:sz="4" w:space="0" w:color="000000"/>
            </w:tcBorders>
            <w:vAlign w:val="center"/>
          </w:tcPr>
          <w:p w:rsidR="00782F3B" w:rsidRPr="00541718" w:rsidRDefault="00782F3B" w:rsidP="00541718">
            <w:pPr>
              <w:spacing w:after="0" w:line="240" w:lineRule="auto"/>
              <w:ind w:left="20"/>
              <w:jc w:val="both"/>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lastRenderedPageBreak/>
              <w:t>A tantárgy neve:</w:t>
            </w:r>
          </w:p>
        </w:tc>
        <w:tc>
          <w:tcPr>
            <w:tcW w:w="1133" w:type="dxa"/>
            <w:gridSpan w:val="2"/>
            <w:tcBorders>
              <w:top w:val="single" w:sz="4" w:space="0" w:color="auto"/>
              <w:left w:val="nil"/>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magyarul: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782F3B" w:rsidRPr="00541718" w:rsidRDefault="00782F3B" w:rsidP="00B96D0E">
            <w:pPr>
              <w:spacing w:after="0" w:line="240" w:lineRule="auto"/>
              <w:jc w:val="center"/>
              <w:rPr>
                <w:rFonts w:ascii="Times New Roman" w:eastAsia="Arial Unicode MS" w:hAnsi="Times New Roman" w:cs="Times New Roman"/>
                <w:b/>
                <w:sz w:val="20"/>
                <w:szCs w:val="20"/>
                <w:lang w:eastAsia="hu-HU"/>
              </w:rPr>
            </w:pPr>
            <w:r w:rsidRPr="00541718">
              <w:rPr>
                <w:rFonts w:ascii="Times New Roman" w:eastAsia="Arial Unicode MS" w:hAnsi="Times New Roman" w:cs="Times New Roman"/>
                <w:b/>
                <w:sz w:val="20"/>
                <w:szCs w:val="20"/>
                <w:lang w:eastAsia="hu-HU"/>
              </w:rPr>
              <w:t>Vezetés és szervezet</w:t>
            </w:r>
            <w:r w:rsidR="00B96D0E">
              <w:rPr>
                <w:rFonts w:ascii="Times New Roman" w:eastAsia="Arial Unicode MS" w:hAnsi="Times New Roman" w:cs="Times New Roman"/>
                <w:b/>
                <w:sz w:val="20"/>
                <w:szCs w:val="20"/>
                <w:lang w:eastAsia="hu-HU"/>
              </w:rPr>
              <w:t>fejlesztés</w:t>
            </w:r>
            <w:r w:rsidRPr="00541718">
              <w:rPr>
                <w:rFonts w:ascii="Times New Roman" w:eastAsia="Arial Unicode MS" w:hAnsi="Times New Roman" w:cs="Times New Roman"/>
                <w:b/>
                <w:sz w:val="20"/>
                <w:szCs w:val="20"/>
                <w:lang w:eastAsia="hu-HU"/>
              </w:rPr>
              <w:t xml:space="preserve"> </w:t>
            </w:r>
          </w:p>
        </w:tc>
        <w:tc>
          <w:tcPr>
            <w:tcW w:w="993" w:type="dxa"/>
            <w:vMerge w:val="restart"/>
            <w:tcBorders>
              <w:top w:val="single" w:sz="4" w:space="0" w:color="auto"/>
              <w:left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782F3B" w:rsidRPr="00541718" w:rsidRDefault="00782F3B" w:rsidP="00557315">
            <w:pPr>
              <w:spacing w:after="0" w:line="240" w:lineRule="auto"/>
              <w:jc w:val="center"/>
              <w:rPr>
                <w:rFonts w:ascii="Times New Roman" w:eastAsia="Arial Unicode MS" w:hAnsi="Times New Roman" w:cs="Times New Roman"/>
                <w:b/>
                <w:sz w:val="20"/>
                <w:szCs w:val="20"/>
                <w:lang w:eastAsia="hu-HU"/>
              </w:rPr>
            </w:pPr>
            <w:r w:rsidRPr="00541718">
              <w:rPr>
                <w:rFonts w:ascii="Times New Roman" w:eastAsia="Arial Unicode MS" w:hAnsi="Times New Roman" w:cs="Times New Roman"/>
                <w:b/>
                <w:sz w:val="20"/>
                <w:szCs w:val="20"/>
                <w:lang w:eastAsia="hu-HU"/>
              </w:rPr>
              <w:t>GT_MEEN</w:t>
            </w:r>
            <w:r w:rsidR="00557315">
              <w:rPr>
                <w:rFonts w:ascii="Times New Roman" w:eastAsia="Arial Unicode MS" w:hAnsi="Times New Roman" w:cs="Times New Roman"/>
                <w:b/>
                <w:sz w:val="20"/>
                <w:szCs w:val="20"/>
                <w:lang w:eastAsia="hu-HU"/>
              </w:rPr>
              <w:t>019</w:t>
            </w:r>
            <w:r w:rsidRPr="00541718">
              <w:rPr>
                <w:rFonts w:ascii="Times New Roman" w:eastAsia="Arial Unicode MS" w:hAnsi="Times New Roman" w:cs="Times New Roman"/>
                <w:b/>
                <w:sz w:val="20"/>
                <w:szCs w:val="20"/>
                <w:lang w:eastAsia="hu-HU"/>
              </w:rPr>
              <w:t>-17</w:t>
            </w:r>
          </w:p>
        </w:tc>
      </w:tr>
      <w:tr w:rsidR="00782F3B" w:rsidRPr="00541718" w:rsidTr="009E5B54">
        <w:trPr>
          <w:cantSplit/>
          <w:trHeight w:val="420"/>
        </w:trPr>
        <w:tc>
          <w:tcPr>
            <w:tcW w:w="1986" w:type="dxa"/>
            <w:gridSpan w:val="3"/>
            <w:vMerge/>
            <w:tcBorders>
              <w:top w:val="single" w:sz="4" w:space="0" w:color="auto"/>
              <w:left w:val="single" w:sz="4" w:space="0" w:color="auto"/>
              <w:bottom w:val="single" w:sz="4" w:space="0" w:color="000000"/>
              <w:right w:val="single" w:sz="4" w:space="0" w:color="000000"/>
            </w:tcBorders>
            <w:vAlign w:val="center"/>
          </w:tcPr>
          <w:p w:rsidR="00782F3B" w:rsidRPr="00541718" w:rsidRDefault="00782F3B" w:rsidP="00541718">
            <w:pPr>
              <w:spacing w:after="0" w:line="240" w:lineRule="auto"/>
              <w:jc w:val="both"/>
              <w:rPr>
                <w:rFonts w:ascii="Times New Roman" w:eastAsia="Arial Unicode MS" w:hAnsi="Times New Roman" w:cs="Times New Roman"/>
                <w:sz w:val="20"/>
                <w:szCs w:val="20"/>
                <w:lang w:eastAsia="hu-HU"/>
              </w:rPr>
            </w:pPr>
          </w:p>
        </w:tc>
        <w:tc>
          <w:tcPr>
            <w:tcW w:w="1133" w:type="dxa"/>
            <w:gridSpan w:val="2"/>
            <w:tcBorders>
              <w:top w:val="nil"/>
              <w:left w:val="nil"/>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angolul: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 xml:space="preserve">Management and </w:t>
            </w:r>
            <w:proofErr w:type="spellStart"/>
            <w:r w:rsidRPr="00541718">
              <w:rPr>
                <w:rFonts w:ascii="Times New Roman" w:eastAsia="Calibri" w:hAnsi="Times New Roman" w:cs="Times New Roman"/>
                <w:b/>
                <w:sz w:val="20"/>
                <w:szCs w:val="20"/>
                <w:lang w:eastAsia="hu-HU"/>
              </w:rPr>
              <w:t>organization</w:t>
            </w:r>
            <w:proofErr w:type="spellEnd"/>
            <w:r w:rsidRPr="00541718">
              <w:rPr>
                <w:rFonts w:ascii="Times New Roman" w:eastAsia="Calibri" w:hAnsi="Times New Roman" w:cs="Times New Roman"/>
                <w:b/>
                <w:sz w:val="20"/>
                <w:szCs w:val="20"/>
                <w:lang w:eastAsia="hu-HU"/>
              </w:rPr>
              <w:t xml:space="preserve"> </w:t>
            </w:r>
            <w:proofErr w:type="spellStart"/>
            <w:r w:rsidRPr="00541718">
              <w:rPr>
                <w:rFonts w:ascii="Times New Roman" w:eastAsia="Calibri" w:hAnsi="Times New Roman" w:cs="Times New Roman"/>
                <w:b/>
                <w:sz w:val="20"/>
                <w:szCs w:val="20"/>
                <w:lang w:eastAsia="hu-HU"/>
              </w:rPr>
              <w:t>theory</w:t>
            </w:r>
            <w:proofErr w:type="spellEnd"/>
          </w:p>
        </w:tc>
        <w:tc>
          <w:tcPr>
            <w:tcW w:w="993" w:type="dxa"/>
            <w:vMerge/>
            <w:tcBorders>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both"/>
              <w:rPr>
                <w:rFonts w:ascii="Times New Roman" w:eastAsia="Arial Unicode MS" w:hAnsi="Times New Roman" w:cs="Times New Roman"/>
                <w:sz w:val="20"/>
                <w:szCs w:val="20"/>
                <w:lang w:eastAsia="hu-HU"/>
              </w:rPr>
            </w:pPr>
          </w:p>
        </w:tc>
      </w:tr>
      <w:tr w:rsidR="00782F3B" w:rsidRPr="00541718" w:rsidTr="009E5B54">
        <w:trPr>
          <w:cantSplit/>
          <w:trHeight w:val="139"/>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b/>
                <w:bCs/>
                <w:sz w:val="20"/>
                <w:szCs w:val="20"/>
                <w:lang w:eastAsia="hu-HU"/>
              </w:rPr>
            </w:pPr>
          </w:p>
        </w:tc>
      </w:tr>
      <w:tr w:rsidR="00782F3B" w:rsidRPr="00541718" w:rsidTr="009E5B54">
        <w:trPr>
          <w:cantSplit/>
          <w:trHeight w:val="301"/>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ind w:left="20"/>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Felelős oktatási egység:</w:t>
            </w:r>
          </w:p>
        </w:tc>
        <w:tc>
          <w:tcPr>
            <w:tcW w:w="711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DE GTK Vezetés- és Szervezéstudományi Intézet</w:t>
            </w:r>
          </w:p>
        </w:tc>
      </w:tr>
      <w:tr w:rsidR="00782F3B" w:rsidRPr="00541718" w:rsidTr="009E5B54">
        <w:trPr>
          <w:trHeight w:val="7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ind w:left="20"/>
              <w:jc w:val="both"/>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Kötelező előtanulmány neve:</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Arial Unicode MS" w:hAnsi="Times New Roman" w:cs="Times New Roman"/>
                <w:sz w:val="20"/>
                <w:szCs w:val="20"/>
                <w:lang w:eastAsia="hu-HU"/>
              </w:rPr>
              <w:t>-</w:t>
            </w:r>
          </w:p>
        </w:tc>
        <w:tc>
          <w:tcPr>
            <w:tcW w:w="993" w:type="dxa"/>
            <w:tcBorders>
              <w:top w:val="single" w:sz="4" w:space="0" w:color="auto"/>
              <w:left w:val="nil"/>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Arial Unicode MS" w:hAnsi="Times New Roman" w:cs="Times New Roman"/>
                <w:sz w:val="20"/>
                <w:szCs w:val="20"/>
                <w:lang w:eastAsia="hu-HU"/>
              </w:rPr>
            </w:pPr>
          </w:p>
        </w:tc>
      </w:tr>
      <w:tr w:rsidR="00782F3B" w:rsidRPr="00541718" w:rsidTr="009E5B54">
        <w:trPr>
          <w:cantSplit/>
          <w:trHeight w:val="193"/>
        </w:trPr>
        <w:tc>
          <w:tcPr>
            <w:tcW w:w="1898" w:type="dxa"/>
            <w:gridSpan w:val="2"/>
            <w:vMerge w:val="restart"/>
            <w:tcBorders>
              <w:top w:val="single" w:sz="4" w:space="0" w:color="auto"/>
              <w:left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Típus</w:t>
            </w:r>
          </w:p>
        </w:tc>
        <w:tc>
          <w:tcPr>
            <w:tcW w:w="3244" w:type="dxa"/>
            <w:gridSpan w:val="5"/>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Óraszámok</w:t>
            </w:r>
          </w:p>
        </w:tc>
        <w:tc>
          <w:tcPr>
            <w:tcW w:w="1946" w:type="dxa"/>
            <w:vMerge w:val="restart"/>
            <w:tcBorders>
              <w:top w:val="single" w:sz="4" w:space="0" w:color="auto"/>
              <w:left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Követelmény</w:t>
            </w:r>
          </w:p>
        </w:tc>
        <w:tc>
          <w:tcPr>
            <w:tcW w:w="993" w:type="dxa"/>
            <w:vMerge w:val="restart"/>
            <w:tcBorders>
              <w:top w:val="single" w:sz="4" w:space="0" w:color="auto"/>
              <w:left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Oktatás nyelve</w:t>
            </w:r>
          </w:p>
        </w:tc>
      </w:tr>
      <w:tr w:rsidR="00782F3B" w:rsidRPr="00541718" w:rsidTr="009E5B54">
        <w:trPr>
          <w:cantSplit/>
          <w:trHeight w:val="221"/>
        </w:trPr>
        <w:tc>
          <w:tcPr>
            <w:tcW w:w="1898" w:type="dxa"/>
            <w:gridSpan w:val="2"/>
            <w:vMerge/>
            <w:tcBorders>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w:t>
            </w:r>
          </w:p>
        </w:tc>
        <w:tc>
          <w:tcPr>
            <w:tcW w:w="1946" w:type="dxa"/>
            <w:vMerge/>
            <w:tcBorders>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p>
        </w:tc>
        <w:tc>
          <w:tcPr>
            <w:tcW w:w="993" w:type="dxa"/>
            <w:vMerge/>
            <w:tcBorders>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p>
        </w:tc>
      </w:tr>
      <w:tr w:rsidR="00782F3B" w:rsidRPr="00541718" w:rsidTr="009E5B54">
        <w:trPr>
          <w:cantSplit/>
          <w:trHeight w:val="274"/>
        </w:trPr>
        <w:tc>
          <w:tcPr>
            <w:tcW w:w="1227" w:type="dxa"/>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X</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Heti </w:t>
            </w:r>
          </w:p>
        </w:tc>
        <w:tc>
          <w:tcPr>
            <w:tcW w:w="517" w:type="dxa"/>
            <w:tcBorders>
              <w:top w:val="single" w:sz="4" w:space="0" w:color="auto"/>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2</w:t>
            </w:r>
          </w:p>
        </w:tc>
        <w:tc>
          <w:tcPr>
            <w:tcW w:w="1184" w:type="dxa"/>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Heti </w:t>
            </w:r>
          </w:p>
        </w:tc>
        <w:tc>
          <w:tcPr>
            <w:tcW w:w="839" w:type="dxa"/>
            <w:tcBorders>
              <w:top w:val="single" w:sz="4" w:space="0" w:color="auto"/>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2</w:t>
            </w:r>
          </w:p>
        </w:tc>
        <w:tc>
          <w:tcPr>
            <w:tcW w:w="1946" w:type="dxa"/>
            <w:vMerge w:val="restart"/>
            <w:tcBorders>
              <w:top w:val="single" w:sz="4" w:space="0" w:color="auto"/>
              <w:left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kollokvium</w:t>
            </w:r>
          </w:p>
        </w:tc>
        <w:tc>
          <w:tcPr>
            <w:tcW w:w="993" w:type="dxa"/>
            <w:vMerge w:val="restart"/>
            <w:tcBorders>
              <w:top w:val="single" w:sz="4" w:space="0" w:color="auto"/>
              <w:left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5</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magyar</w:t>
            </w:r>
          </w:p>
        </w:tc>
      </w:tr>
      <w:tr w:rsidR="00782F3B" w:rsidRPr="00541718" w:rsidTr="009E5B54">
        <w:trPr>
          <w:cantSplit/>
          <w:trHeight w:val="279"/>
        </w:trPr>
        <w:tc>
          <w:tcPr>
            <w:tcW w:w="1227" w:type="dxa"/>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Féléves</w:t>
            </w:r>
          </w:p>
        </w:tc>
        <w:tc>
          <w:tcPr>
            <w:tcW w:w="517" w:type="dxa"/>
            <w:tcBorders>
              <w:top w:val="single" w:sz="4" w:space="0" w:color="auto"/>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p>
        </w:tc>
        <w:tc>
          <w:tcPr>
            <w:tcW w:w="1184" w:type="dxa"/>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Féléves</w:t>
            </w:r>
          </w:p>
        </w:tc>
        <w:tc>
          <w:tcPr>
            <w:tcW w:w="839" w:type="dxa"/>
            <w:tcBorders>
              <w:top w:val="single" w:sz="4" w:space="0" w:color="auto"/>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p>
        </w:tc>
        <w:tc>
          <w:tcPr>
            <w:tcW w:w="1946" w:type="dxa"/>
            <w:vMerge/>
            <w:tcBorders>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p>
        </w:tc>
        <w:tc>
          <w:tcPr>
            <w:tcW w:w="993" w:type="dxa"/>
            <w:vMerge/>
            <w:tcBorders>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p>
        </w:tc>
      </w:tr>
      <w:tr w:rsidR="00782F3B" w:rsidRPr="00541718" w:rsidTr="009E5B54">
        <w:trPr>
          <w:cantSplit/>
          <w:trHeight w:val="110"/>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F3B" w:rsidRPr="00541718" w:rsidRDefault="00782F3B" w:rsidP="00541718">
            <w:pPr>
              <w:spacing w:after="0" w:line="240" w:lineRule="auto"/>
              <w:ind w:left="20"/>
              <w:jc w:val="both"/>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Tantárgyfelelős oktató</w:t>
            </w:r>
          </w:p>
        </w:tc>
        <w:tc>
          <w:tcPr>
            <w:tcW w:w="1184" w:type="dxa"/>
            <w:tcBorders>
              <w:top w:val="nil"/>
              <w:left w:val="nil"/>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neve:</w:t>
            </w:r>
          </w:p>
        </w:tc>
        <w:tc>
          <w:tcPr>
            <w:tcW w:w="2785" w:type="dxa"/>
            <w:gridSpan w:val="2"/>
            <w:tcBorders>
              <w:top w:val="single" w:sz="4" w:space="0" w:color="auto"/>
              <w:left w:val="nil"/>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 xml:space="preserve">Dr. </w:t>
            </w:r>
            <w:proofErr w:type="spellStart"/>
            <w:r w:rsidRPr="00541718">
              <w:rPr>
                <w:rFonts w:ascii="Times New Roman" w:eastAsia="Calibri" w:hAnsi="Times New Roman" w:cs="Times New Roman"/>
                <w:b/>
                <w:sz w:val="20"/>
                <w:szCs w:val="20"/>
                <w:lang w:eastAsia="hu-HU"/>
              </w:rPr>
              <w:t>Berde</w:t>
            </w:r>
            <w:proofErr w:type="spellEnd"/>
            <w:r w:rsidRPr="00541718">
              <w:rPr>
                <w:rFonts w:ascii="Times New Roman" w:eastAsia="Calibri" w:hAnsi="Times New Roman" w:cs="Times New Roman"/>
                <w:b/>
                <w:sz w:val="20"/>
                <w:szCs w:val="20"/>
                <w:lang w:eastAsia="hu-HU"/>
              </w:rPr>
              <w:t xml:space="preserve"> Csaba</w:t>
            </w:r>
          </w:p>
        </w:tc>
        <w:tc>
          <w:tcPr>
            <w:tcW w:w="993" w:type="dxa"/>
            <w:tcBorders>
              <w:top w:val="single" w:sz="4" w:space="0" w:color="auto"/>
              <w:left w:val="nil"/>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egyetemi tanár</w:t>
            </w:r>
          </w:p>
        </w:tc>
      </w:tr>
      <w:tr w:rsidR="00782F3B" w:rsidRPr="00541718" w:rsidTr="009E5B54">
        <w:trPr>
          <w:cantSplit/>
          <w:trHeight w:val="460"/>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b/>
                <w:bCs/>
                <w:sz w:val="20"/>
                <w:szCs w:val="20"/>
                <w:lang w:eastAsia="hu-HU"/>
              </w:rPr>
              <w:t xml:space="preserve">A kurzus célja, </w:t>
            </w:r>
            <w:r w:rsidRPr="00541718">
              <w:rPr>
                <w:rFonts w:ascii="Times New Roman" w:eastAsia="Calibri" w:hAnsi="Times New Roman" w:cs="Times New Roman"/>
                <w:sz w:val="20"/>
                <w:szCs w:val="20"/>
                <w:lang w:eastAsia="hu-HU"/>
              </w:rPr>
              <w:t>hogy a hallgatók</w:t>
            </w:r>
          </w:p>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Tantárgy oktatásának fő célkitűzése: a szervezet elméleti alapfogalmak, a szervezeti jellemzők, valamint a szervezeti formák megismerése és a szervezet menedzselésével kapcsolatos vezetési feladatokra való felkészítés. A tárgy lehallgatásával a hallgatók megismerik a legfontosabb szervezet típusokat és azok vezetési sajátosságait. Elsajátítják a szervezettervezés, építés és fejlesztés elméleti módszereit és azok megvalósításának folyamatát is. Bizonyos vezetési témákból olyan ismeretanyag megszerzése, amely kiegészülve gyakorlati tapasztalatokkal alkalmassá teszi a végzett hallgatókat a szervezettel kapcsolatos tényleges vezetési problémák és feladatok megoldására beletartozik a szervezet fogalma, értelmezései: definíciók, paradigmák, szervezeti megközelítések a vezetéselméletben, életciklus modellek. Strukturális jellemzők: munkamegosztás, hatáskör szabályozás, koordináció, konfiguráció, mint szervezetformáló tényezők. Hatalom és függőség: hatalmi struktúra a szervezetben és az azt befolyásoló tényezők.</w:t>
            </w:r>
          </w:p>
        </w:tc>
      </w:tr>
      <w:tr w:rsidR="00782F3B" w:rsidRPr="00541718" w:rsidTr="009E5B54">
        <w:trPr>
          <w:cantSplit/>
          <w:trHeight w:val="1400"/>
        </w:trPr>
        <w:tc>
          <w:tcPr>
            <w:tcW w:w="10233" w:type="dxa"/>
            <w:gridSpan w:val="10"/>
            <w:tcBorders>
              <w:top w:val="single" w:sz="4" w:space="0" w:color="auto"/>
              <w:left w:val="single" w:sz="4" w:space="0" w:color="auto"/>
              <w:right w:val="single" w:sz="4" w:space="0" w:color="000000"/>
            </w:tcBorders>
            <w:vAlign w:val="center"/>
          </w:tcPr>
          <w:p w:rsidR="00782F3B" w:rsidRPr="00541718" w:rsidRDefault="00782F3B"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782F3B" w:rsidRPr="00541718" w:rsidRDefault="00782F3B" w:rsidP="00541718">
            <w:pPr>
              <w:spacing w:after="0" w:line="240" w:lineRule="auto"/>
              <w:ind w:left="13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 xml:space="preserve">Tudás: </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Átfogóan ismeri és érti a szervezetek működési jellemzőit, gazdasági és társadalmi szerepüket.</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Érti a vállalkozások struktúráját, működését és kapcsolatrendszerét, a vállalkozások viselkedését meghatározó környezeti tényezőket, a gazdasági döntések információs és motivációs tényezőit.</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Széleskörű vezetési és szervezési ismeretekkel rendelkezik</w:t>
            </w:r>
          </w:p>
          <w:p w:rsidR="00782F3B" w:rsidRPr="00541718" w:rsidRDefault="00782F3B" w:rsidP="00541718">
            <w:pPr>
              <w:spacing w:after="0" w:line="240" w:lineRule="auto"/>
              <w:ind w:left="13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Képesség:</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munkaköri feladatok ellátásán túl a gyakorlati tudás, tapasztalatok megszerzését követően képes vállalkozást vezetni, összetett gazdálkodási folyamatokat tervezni, irányítani, az erőforrásokkal gazdálkodni.</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Képes megérteni a szervezeti folyamatok természetét, külső-belső összefüggéseit, kapcsolatát az emberi erőforrás gazdálkodással.</w:t>
            </w:r>
          </w:p>
          <w:p w:rsidR="00782F3B" w:rsidRPr="00541718" w:rsidRDefault="00782F3B" w:rsidP="00541718">
            <w:pPr>
              <w:spacing w:after="0" w:line="240" w:lineRule="auto"/>
              <w:ind w:left="13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Attitűd:</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Nyitott és befogadó a gazdaságtudomány és gyakorlat új eredményei iránt.</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A társadalmi elvárásokat, a szervezeti ismereteket és az egyéni lehetőségeket értékelő megállapításaiban nem csak a racionális, hanem humanisztikus viszonyulás is jellemzi.</w:t>
            </w:r>
          </w:p>
          <w:p w:rsidR="00782F3B" w:rsidRPr="00541718" w:rsidRDefault="00782F3B" w:rsidP="00541718">
            <w:pPr>
              <w:spacing w:after="0" w:line="240" w:lineRule="auto"/>
              <w:ind w:left="13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Autonómia és felelősség:</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Felelősséget érez csapatmunkában a csapattársak iránt, szakmai tudása szintetizálásával hozzájárul az eredményességhez.</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Szakmai tudásával felelősen hozzájárul a szervezet minden alkalmazottjának pályafejlődéséhez, tudatosan támogatja a szervezeti fejlődés lehetőségét.</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Felelősséget vállal saját munkájáért, az általa irányított szervezetért, vállalkozásáért, az alkalmazottakért.</w:t>
            </w:r>
          </w:p>
          <w:p w:rsidR="00782F3B" w:rsidRPr="00541718" w:rsidRDefault="00782F3B" w:rsidP="00541718">
            <w:pPr>
              <w:shd w:val="clear" w:color="auto" w:fill="E5DFEC"/>
              <w:suppressAutoHyphens/>
              <w:autoSpaceDE w:val="0"/>
              <w:spacing w:after="0" w:line="240" w:lineRule="auto"/>
              <w:ind w:left="13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Szakmai elképzeléseit elkötelezetten képviseli, bízik tudásában és képességeiben.</w:t>
            </w:r>
          </w:p>
        </w:tc>
      </w:tr>
      <w:tr w:rsidR="00782F3B" w:rsidRPr="00541718" w:rsidTr="009E5B54">
        <w:trPr>
          <w:trHeight w:val="40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A kurzus rövid tartalma, témakörei</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5"/>
              <w:gridCol w:w="4961"/>
            </w:tblGrid>
            <w:tr w:rsidR="00782F3B" w:rsidRPr="00541718" w:rsidTr="006B2BCD">
              <w:trPr>
                <w:jc w:val="center"/>
              </w:trPr>
              <w:tc>
                <w:tcPr>
                  <w:tcW w:w="4805" w:type="dxa"/>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Előadás (téma)</w:t>
                  </w:r>
                </w:p>
              </w:tc>
              <w:tc>
                <w:tcPr>
                  <w:tcW w:w="4961" w:type="dxa"/>
                </w:tcPr>
                <w:p w:rsidR="00782F3B" w:rsidRPr="00541718" w:rsidRDefault="00782F3B"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Gyakorlat/szeminárium</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Bevezetés</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Követelmények ismertetése, a menedzsment története</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szervezet fogalma, szervezet elméletek</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Vezetői feladatok</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Életpálya modellek</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Vezetői szerepek I.</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lastRenderedPageBreak/>
                    <w:t>Szervezetformáló tényezők</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Vezetői szerepek II:</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Strukturális jellemzők</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Vezetési iskolák</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Közgazdasági szervezettipológia</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Információmenedzsment</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Mintzberg</w:t>
                  </w:r>
                  <w:proofErr w:type="spellEnd"/>
                  <w:r w:rsidRPr="00541718">
                    <w:rPr>
                      <w:rFonts w:ascii="Times New Roman" w:eastAsia="Calibri" w:hAnsi="Times New Roman" w:cs="Times New Roman"/>
                      <w:sz w:val="20"/>
                      <w:szCs w:val="20"/>
                      <w:lang w:eastAsia="hu-HU"/>
                    </w:rPr>
                    <w:t xml:space="preserve"> - féle szervezettipológia</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Szervezeti kommunikáció</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Csoportmenedzsment</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tervezés, mint vezetői funkció</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Változásmenedzsment</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Vezetői döntések</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Szervezeti és vezetői kommunikáció</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Rendelkezés</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Szervezeti kultúra</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Szervezés</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Vezetési módszer</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Ellenőrzés</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Vezetési stílus</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Munkahelyi légkör tényezői</w:t>
                  </w:r>
                </w:p>
              </w:tc>
            </w:tr>
            <w:tr w:rsidR="00782F3B" w:rsidRPr="00541718" w:rsidTr="006B2BCD">
              <w:trPr>
                <w:jc w:val="center"/>
              </w:trPr>
              <w:tc>
                <w:tcPr>
                  <w:tcW w:w="4805"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Szervezetfejlesztés</w:t>
                  </w:r>
                </w:p>
              </w:tc>
              <w:tc>
                <w:tcPr>
                  <w:tcW w:w="4961" w:type="dxa"/>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Vezetői időgazdálkodás</w:t>
                  </w:r>
                </w:p>
              </w:tc>
            </w:tr>
          </w:tbl>
          <w:p w:rsidR="00782F3B" w:rsidRPr="00541718" w:rsidRDefault="00782F3B" w:rsidP="00541718">
            <w:pPr>
              <w:spacing w:after="0" w:line="240" w:lineRule="auto"/>
              <w:ind w:right="138"/>
              <w:jc w:val="both"/>
              <w:rPr>
                <w:rFonts w:ascii="Times New Roman" w:eastAsia="Calibri" w:hAnsi="Times New Roman" w:cs="Times New Roman"/>
                <w:sz w:val="20"/>
                <w:szCs w:val="20"/>
                <w:lang w:eastAsia="hu-HU"/>
              </w:rPr>
            </w:pPr>
          </w:p>
        </w:tc>
      </w:tr>
      <w:tr w:rsidR="00782F3B" w:rsidRPr="00541718" w:rsidTr="009E5B54">
        <w:trPr>
          <w:trHeight w:val="687"/>
        </w:trPr>
        <w:tc>
          <w:tcPr>
            <w:tcW w:w="10233" w:type="dxa"/>
            <w:gridSpan w:val="10"/>
            <w:tcBorders>
              <w:top w:val="single" w:sz="4" w:space="0" w:color="auto"/>
              <w:left w:val="single" w:sz="4" w:space="0" w:color="auto"/>
              <w:bottom w:val="single" w:sz="4" w:space="0" w:color="auto"/>
              <w:right w:val="single" w:sz="4" w:space="0" w:color="auto"/>
            </w:tcBorders>
          </w:tcPr>
          <w:p w:rsidR="00782F3B" w:rsidRPr="00541718" w:rsidRDefault="00782F3B"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Tervezett tanulási tevékenységek, tanítási módszerek</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tantárgyhoz előadás tartozik, mely keretében interaktív módon dolg</w:t>
            </w:r>
            <w:r w:rsidR="0026489D" w:rsidRPr="00541718">
              <w:rPr>
                <w:rFonts w:ascii="Times New Roman" w:eastAsia="Calibri" w:hAnsi="Times New Roman" w:cs="Times New Roman"/>
                <w:sz w:val="20"/>
                <w:szCs w:val="20"/>
                <w:lang w:eastAsia="hu-HU"/>
              </w:rPr>
              <w:t>ozzuk fel az egyes témaköröket</w:t>
            </w:r>
          </w:p>
        </w:tc>
      </w:tr>
      <w:tr w:rsidR="00782F3B" w:rsidRPr="00541718" w:rsidTr="009E5B54">
        <w:trPr>
          <w:trHeight w:val="1021"/>
        </w:trPr>
        <w:tc>
          <w:tcPr>
            <w:tcW w:w="10233" w:type="dxa"/>
            <w:gridSpan w:val="10"/>
            <w:tcBorders>
              <w:top w:val="single" w:sz="4" w:space="0" w:color="auto"/>
              <w:left w:val="single" w:sz="4" w:space="0" w:color="auto"/>
              <w:bottom w:val="single" w:sz="4" w:space="0" w:color="auto"/>
              <w:right w:val="single" w:sz="4" w:space="0" w:color="auto"/>
            </w:tcBorders>
          </w:tcPr>
          <w:p w:rsidR="00782F3B" w:rsidRPr="00541718" w:rsidRDefault="00782F3B"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Értékelés</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Ötfokozatú skála:</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elégetelen</w:t>
            </w:r>
            <w:proofErr w:type="spellEnd"/>
            <w:r w:rsidRPr="00541718">
              <w:rPr>
                <w:rFonts w:ascii="Times New Roman" w:eastAsia="Calibri" w:hAnsi="Times New Roman" w:cs="Times New Roman"/>
                <w:sz w:val="20"/>
                <w:szCs w:val="20"/>
                <w:lang w:eastAsia="hu-HU"/>
              </w:rPr>
              <w:t xml:space="preserve"> (1)</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elégséges (2)</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közepes (3)</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jó (4)</w:t>
            </w:r>
          </w:p>
          <w:p w:rsidR="00782F3B" w:rsidRPr="00541718" w:rsidRDefault="00EC71A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jeles (5)</w:t>
            </w:r>
          </w:p>
        </w:tc>
      </w:tr>
      <w:tr w:rsidR="00782F3B" w:rsidRPr="00541718" w:rsidTr="009E5B54">
        <w:trPr>
          <w:trHeight w:val="102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782F3B" w:rsidRPr="00541718" w:rsidRDefault="00782F3B"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Kötelező szakirodalom:</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Daft</w:t>
            </w:r>
            <w:proofErr w:type="spellEnd"/>
            <w:r w:rsidRPr="00541718">
              <w:rPr>
                <w:rFonts w:ascii="Times New Roman" w:eastAsia="Calibri" w:hAnsi="Times New Roman" w:cs="Times New Roman"/>
                <w:sz w:val="20"/>
                <w:szCs w:val="20"/>
                <w:lang w:eastAsia="hu-HU"/>
              </w:rPr>
              <w:t>, R</w:t>
            </w:r>
            <w:proofErr w:type="gramStart"/>
            <w:r w:rsidRPr="00541718">
              <w:rPr>
                <w:rFonts w:ascii="Times New Roman" w:eastAsia="Calibri" w:hAnsi="Times New Roman" w:cs="Times New Roman"/>
                <w:sz w:val="20"/>
                <w:szCs w:val="20"/>
                <w:lang w:eastAsia="hu-HU"/>
              </w:rPr>
              <w:t>.L</w:t>
            </w:r>
            <w:proofErr w:type="gramEnd"/>
            <w:r w:rsidRPr="00541718">
              <w:rPr>
                <w:rFonts w:ascii="Times New Roman" w:eastAsia="Calibri" w:hAnsi="Times New Roman" w:cs="Times New Roman"/>
                <w:sz w:val="20"/>
                <w:szCs w:val="20"/>
                <w:lang w:eastAsia="hu-HU"/>
              </w:rPr>
              <w:t xml:space="preserve">. (2010): Management. South Western, </w:t>
            </w:r>
            <w:proofErr w:type="spellStart"/>
            <w:r w:rsidRPr="00541718">
              <w:rPr>
                <w:rFonts w:ascii="Times New Roman" w:eastAsia="Calibri" w:hAnsi="Times New Roman" w:cs="Times New Roman"/>
                <w:sz w:val="20"/>
                <w:szCs w:val="20"/>
                <w:lang w:eastAsia="hu-HU"/>
              </w:rPr>
              <w:t>Cengage</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Learning</w:t>
            </w:r>
            <w:proofErr w:type="spellEnd"/>
            <w:r w:rsidRPr="00541718">
              <w:rPr>
                <w:rFonts w:ascii="Times New Roman" w:eastAsia="Calibri" w:hAnsi="Times New Roman" w:cs="Times New Roman"/>
                <w:sz w:val="20"/>
                <w:szCs w:val="20"/>
                <w:lang w:eastAsia="hu-HU"/>
              </w:rPr>
              <w:t>, Mason. 700.p. ISBN: 978-0-324-59584-0.</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Williams, B. – </w:t>
            </w:r>
            <w:proofErr w:type="spellStart"/>
            <w:r w:rsidRPr="00541718">
              <w:rPr>
                <w:rFonts w:ascii="Times New Roman" w:eastAsia="Calibri" w:hAnsi="Times New Roman" w:cs="Times New Roman"/>
                <w:sz w:val="20"/>
                <w:szCs w:val="20"/>
                <w:lang w:eastAsia="hu-HU"/>
              </w:rPr>
              <w:t>Kinicki</w:t>
            </w:r>
            <w:proofErr w:type="spellEnd"/>
            <w:r w:rsidRPr="00541718">
              <w:rPr>
                <w:rFonts w:ascii="Times New Roman" w:eastAsia="Calibri" w:hAnsi="Times New Roman" w:cs="Times New Roman"/>
                <w:sz w:val="20"/>
                <w:szCs w:val="20"/>
                <w:lang w:eastAsia="hu-HU"/>
              </w:rPr>
              <w:t xml:space="preserve">, A. (2010): Management-a </w:t>
            </w:r>
            <w:proofErr w:type="spellStart"/>
            <w:r w:rsidRPr="00541718">
              <w:rPr>
                <w:rFonts w:ascii="Times New Roman" w:eastAsia="Calibri" w:hAnsi="Times New Roman" w:cs="Times New Roman"/>
                <w:sz w:val="20"/>
                <w:szCs w:val="20"/>
                <w:lang w:eastAsia="hu-HU"/>
              </w:rPr>
              <w:t>practical</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introduction</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Mcgrow</w:t>
            </w:r>
            <w:proofErr w:type="spellEnd"/>
            <w:r w:rsidRPr="00541718">
              <w:rPr>
                <w:rFonts w:ascii="Times New Roman" w:eastAsia="Calibri" w:hAnsi="Times New Roman" w:cs="Times New Roman"/>
                <w:sz w:val="20"/>
                <w:szCs w:val="20"/>
                <w:lang w:eastAsia="hu-HU"/>
              </w:rPr>
              <w:t xml:space="preserve">-Hill </w:t>
            </w:r>
            <w:proofErr w:type="spellStart"/>
            <w:r w:rsidRPr="00541718">
              <w:rPr>
                <w:rFonts w:ascii="Times New Roman" w:eastAsia="Calibri" w:hAnsi="Times New Roman" w:cs="Times New Roman"/>
                <w:sz w:val="20"/>
                <w:szCs w:val="20"/>
                <w:lang w:eastAsia="hu-HU"/>
              </w:rPr>
              <w:t>Companies</w:t>
            </w:r>
            <w:proofErr w:type="spellEnd"/>
            <w:r w:rsidRPr="00541718">
              <w:rPr>
                <w:rFonts w:ascii="Times New Roman" w:eastAsia="Calibri" w:hAnsi="Times New Roman" w:cs="Times New Roman"/>
                <w:sz w:val="20"/>
                <w:szCs w:val="20"/>
                <w:lang w:eastAsia="hu-HU"/>
              </w:rPr>
              <w:t>, Inc.654.p. ISBN: 0077396626Előadás anyag</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Elektronikus tananyag</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Bácsné</w:t>
            </w:r>
            <w:proofErr w:type="spellEnd"/>
            <w:r w:rsidRPr="00541718">
              <w:rPr>
                <w:rFonts w:ascii="Times New Roman" w:eastAsia="Calibri" w:hAnsi="Times New Roman" w:cs="Times New Roman"/>
                <w:sz w:val="20"/>
                <w:szCs w:val="20"/>
                <w:lang w:eastAsia="hu-HU"/>
              </w:rPr>
              <w:t xml:space="preserve">- Bába É.- </w:t>
            </w:r>
            <w:proofErr w:type="spellStart"/>
            <w:r w:rsidRPr="00541718">
              <w:rPr>
                <w:rFonts w:ascii="Times New Roman" w:eastAsia="Calibri" w:hAnsi="Times New Roman" w:cs="Times New Roman"/>
                <w:sz w:val="20"/>
                <w:szCs w:val="20"/>
                <w:lang w:eastAsia="hu-HU"/>
              </w:rPr>
              <w:t>Berde</w:t>
            </w:r>
            <w:proofErr w:type="spellEnd"/>
            <w:r w:rsidRPr="00541718">
              <w:rPr>
                <w:rFonts w:ascii="Times New Roman" w:eastAsia="Calibri" w:hAnsi="Times New Roman" w:cs="Times New Roman"/>
                <w:sz w:val="20"/>
                <w:szCs w:val="20"/>
                <w:lang w:eastAsia="hu-HU"/>
              </w:rPr>
              <w:t xml:space="preserve"> Cs.- </w:t>
            </w:r>
            <w:proofErr w:type="spellStart"/>
            <w:r w:rsidRPr="00541718">
              <w:rPr>
                <w:rFonts w:ascii="Times New Roman" w:eastAsia="Calibri" w:hAnsi="Times New Roman" w:cs="Times New Roman"/>
                <w:sz w:val="20"/>
                <w:szCs w:val="20"/>
                <w:lang w:eastAsia="hu-HU"/>
              </w:rPr>
              <w:t>Dajnoki</w:t>
            </w:r>
            <w:proofErr w:type="spellEnd"/>
            <w:r w:rsidRPr="00541718">
              <w:rPr>
                <w:rFonts w:ascii="Times New Roman" w:eastAsia="Calibri" w:hAnsi="Times New Roman" w:cs="Times New Roman"/>
                <w:sz w:val="20"/>
                <w:szCs w:val="20"/>
                <w:lang w:eastAsia="hu-HU"/>
              </w:rPr>
              <w:t xml:space="preserve"> K. (2015): A vezetés alapjai. (</w:t>
            </w:r>
            <w:proofErr w:type="spellStart"/>
            <w:r w:rsidRPr="00541718">
              <w:rPr>
                <w:rFonts w:ascii="Times New Roman" w:eastAsia="Calibri" w:hAnsi="Times New Roman" w:cs="Times New Roman"/>
                <w:sz w:val="20"/>
                <w:szCs w:val="20"/>
                <w:lang w:eastAsia="hu-HU"/>
              </w:rPr>
              <w:t>szerk</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Berde</w:t>
            </w:r>
            <w:proofErr w:type="spellEnd"/>
            <w:r w:rsidRPr="00541718">
              <w:rPr>
                <w:rFonts w:ascii="Times New Roman" w:eastAsia="Calibri" w:hAnsi="Times New Roman" w:cs="Times New Roman"/>
                <w:sz w:val="20"/>
                <w:szCs w:val="20"/>
                <w:lang w:eastAsia="hu-HU"/>
              </w:rPr>
              <w:t xml:space="preserve"> Cs.), Debreceni Egyetem. Center- Print Nyomda, Debrecen</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Berde</w:t>
            </w:r>
            <w:proofErr w:type="spellEnd"/>
            <w:r w:rsidRPr="00541718">
              <w:rPr>
                <w:rFonts w:ascii="Times New Roman" w:eastAsia="Calibri" w:hAnsi="Times New Roman" w:cs="Times New Roman"/>
                <w:sz w:val="20"/>
                <w:szCs w:val="20"/>
                <w:lang w:eastAsia="hu-HU"/>
              </w:rPr>
              <w:t xml:space="preserve"> Cs.- </w:t>
            </w:r>
            <w:proofErr w:type="spellStart"/>
            <w:r w:rsidRPr="00541718">
              <w:rPr>
                <w:rFonts w:ascii="Times New Roman" w:eastAsia="Calibri" w:hAnsi="Times New Roman" w:cs="Times New Roman"/>
                <w:sz w:val="20"/>
                <w:szCs w:val="20"/>
                <w:lang w:eastAsia="hu-HU"/>
              </w:rPr>
              <w:t>Láczay</w:t>
            </w:r>
            <w:proofErr w:type="spellEnd"/>
            <w:r w:rsidRPr="00541718">
              <w:rPr>
                <w:rFonts w:ascii="Times New Roman" w:eastAsia="Calibri" w:hAnsi="Times New Roman" w:cs="Times New Roman"/>
                <w:sz w:val="20"/>
                <w:szCs w:val="20"/>
                <w:lang w:eastAsia="hu-HU"/>
              </w:rPr>
              <w:t xml:space="preserve"> M (2005): Menedzsment. Nyíregyházi Főiskola Gazdasági és Társadalomtudományi Főiskolai Kar</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
          <w:p w:rsidR="00782F3B" w:rsidRPr="00541718" w:rsidRDefault="00782F3B"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Ajánlott szakirodalom:</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Williams, C. (2011): Management. South Western, </w:t>
            </w:r>
            <w:proofErr w:type="spellStart"/>
            <w:r w:rsidRPr="00541718">
              <w:rPr>
                <w:rFonts w:ascii="Times New Roman" w:eastAsia="Calibri" w:hAnsi="Times New Roman" w:cs="Times New Roman"/>
                <w:sz w:val="20"/>
                <w:szCs w:val="20"/>
                <w:lang w:eastAsia="hu-HU"/>
              </w:rPr>
              <w:t>Cengage</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Learning</w:t>
            </w:r>
            <w:proofErr w:type="spellEnd"/>
            <w:r w:rsidRPr="00541718">
              <w:rPr>
                <w:rFonts w:ascii="Times New Roman" w:eastAsia="Calibri" w:hAnsi="Times New Roman" w:cs="Times New Roman"/>
                <w:sz w:val="20"/>
                <w:szCs w:val="20"/>
                <w:lang w:eastAsia="hu-HU"/>
              </w:rPr>
              <w:t>, Mason. 852.p. ISBN: 0-538-74597-6.</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Griffin, R. (2010): Management. South Western College Pub. 848.p.ISBN: 1439080992</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Maxwell, J. C. (2007): A vezető 21 nélkülözhetetlen tulajdonsága. Bagolyvár Könyvkiadó. ISBN 9789639447950</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Maxwell, J. C. (2004): Vezetés 101, amit minden vezetőnek tudnia kell. Bagolyvár Könyvkiadó. ISBN 9789639447400</w:t>
            </w:r>
          </w:p>
          <w:p w:rsidR="00782F3B" w:rsidRPr="00541718" w:rsidRDefault="00782F3B"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Anderson, D</w:t>
            </w:r>
            <w:proofErr w:type="gramStart"/>
            <w:r w:rsidRPr="00541718">
              <w:rPr>
                <w:rFonts w:ascii="Times New Roman" w:eastAsia="Calibri" w:hAnsi="Times New Roman" w:cs="Times New Roman"/>
                <w:sz w:val="20"/>
                <w:szCs w:val="20"/>
                <w:lang w:eastAsia="hu-HU"/>
              </w:rPr>
              <w:t>.R</w:t>
            </w:r>
            <w:proofErr w:type="gramEnd"/>
            <w:r w:rsidRPr="00541718">
              <w:rPr>
                <w:rFonts w:ascii="Times New Roman" w:eastAsia="Calibri" w:hAnsi="Times New Roman" w:cs="Times New Roman"/>
                <w:sz w:val="20"/>
                <w:szCs w:val="20"/>
                <w:lang w:eastAsia="hu-HU"/>
              </w:rPr>
              <w:t xml:space="preserve">. - </w:t>
            </w:r>
            <w:proofErr w:type="spellStart"/>
            <w:r w:rsidRPr="00541718">
              <w:rPr>
                <w:rFonts w:ascii="Times New Roman" w:eastAsia="Calibri" w:hAnsi="Times New Roman" w:cs="Times New Roman"/>
                <w:sz w:val="20"/>
                <w:szCs w:val="20"/>
                <w:lang w:eastAsia="hu-HU"/>
              </w:rPr>
              <w:t>Sweeney</w:t>
            </w:r>
            <w:proofErr w:type="spellEnd"/>
            <w:r w:rsidRPr="00541718">
              <w:rPr>
                <w:rFonts w:ascii="Times New Roman" w:eastAsia="Calibri" w:hAnsi="Times New Roman" w:cs="Times New Roman"/>
                <w:sz w:val="20"/>
                <w:szCs w:val="20"/>
                <w:lang w:eastAsia="hu-HU"/>
              </w:rPr>
              <w:t>, D.J. - Williams, T.</w:t>
            </w:r>
            <w:proofErr w:type="gramStart"/>
            <w:r w:rsidRPr="00541718">
              <w:rPr>
                <w:rFonts w:ascii="Times New Roman" w:eastAsia="Calibri" w:hAnsi="Times New Roman" w:cs="Times New Roman"/>
                <w:sz w:val="20"/>
                <w:szCs w:val="20"/>
                <w:lang w:eastAsia="hu-HU"/>
              </w:rPr>
              <w:t>A</w:t>
            </w:r>
            <w:proofErr w:type="gramEnd"/>
            <w:r w:rsidRPr="00541718">
              <w:rPr>
                <w:rFonts w:ascii="Times New Roman" w:eastAsia="Calibri" w:hAnsi="Times New Roman" w:cs="Times New Roman"/>
                <w:sz w:val="20"/>
                <w:szCs w:val="20"/>
                <w:lang w:eastAsia="hu-HU"/>
              </w:rPr>
              <w:t xml:space="preserve">. - </w:t>
            </w:r>
            <w:proofErr w:type="spellStart"/>
            <w:r w:rsidRPr="00541718">
              <w:rPr>
                <w:rFonts w:ascii="Times New Roman" w:eastAsia="Calibri" w:hAnsi="Times New Roman" w:cs="Times New Roman"/>
                <w:sz w:val="20"/>
                <w:szCs w:val="20"/>
                <w:lang w:eastAsia="hu-HU"/>
              </w:rPr>
              <w:t>Camm</w:t>
            </w:r>
            <w:proofErr w:type="spellEnd"/>
            <w:r w:rsidRPr="00541718">
              <w:rPr>
                <w:rFonts w:ascii="Times New Roman" w:eastAsia="Calibri" w:hAnsi="Times New Roman" w:cs="Times New Roman"/>
                <w:sz w:val="20"/>
                <w:szCs w:val="20"/>
                <w:lang w:eastAsia="hu-HU"/>
              </w:rPr>
              <w:t>, J</w:t>
            </w:r>
            <w:proofErr w:type="gramStart"/>
            <w:r w:rsidRPr="00541718">
              <w:rPr>
                <w:rFonts w:ascii="Times New Roman" w:eastAsia="Calibri" w:hAnsi="Times New Roman" w:cs="Times New Roman"/>
                <w:sz w:val="20"/>
                <w:szCs w:val="20"/>
                <w:lang w:eastAsia="hu-HU"/>
              </w:rPr>
              <w:t>.D.</w:t>
            </w:r>
            <w:proofErr w:type="gramEnd"/>
            <w:r w:rsidRPr="00541718">
              <w:rPr>
                <w:rFonts w:ascii="Times New Roman" w:eastAsia="Calibri" w:hAnsi="Times New Roman" w:cs="Times New Roman"/>
                <w:sz w:val="20"/>
                <w:szCs w:val="20"/>
                <w:lang w:eastAsia="hu-HU"/>
              </w:rPr>
              <w:t xml:space="preserve"> - </w:t>
            </w:r>
            <w:proofErr w:type="spellStart"/>
            <w:r w:rsidRPr="00541718">
              <w:rPr>
                <w:rFonts w:ascii="Times New Roman" w:eastAsia="Calibri" w:hAnsi="Times New Roman" w:cs="Times New Roman"/>
                <w:sz w:val="20"/>
                <w:szCs w:val="20"/>
                <w:lang w:eastAsia="hu-HU"/>
              </w:rPr>
              <w:t>Cochran</w:t>
            </w:r>
            <w:proofErr w:type="spellEnd"/>
            <w:r w:rsidRPr="00541718">
              <w:rPr>
                <w:rFonts w:ascii="Times New Roman" w:eastAsia="Calibri" w:hAnsi="Times New Roman" w:cs="Times New Roman"/>
                <w:sz w:val="20"/>
                <w:szCs w:val="20"/>
                <w:lang w:eastAsia="hu-HU"/>
              </w:rPr>
              <w:t>, J</w:t>
            </w:r>
            <w:proofErr w:type="gramStart"/>
            <w:r w:rsidRPr="00541718">
              <w:rPr>
                <w:rFonts w:ascii="Times New Roman" w:eastAsia="Calibri" w:hAnsi="Times New Roman" w:cs="Times New Roman"/>
                <w:sz w:val="20"/>
                <w:szCs w:val="20"/>
                <w:lang w:eastAsia="hu-HU"/>
              </w:rPr>
              <w:t>.J</w:t>
            </w:r>
            <w:proofErr w:type="gramEnd"/>
            <w:r w:rsidRPr="00541718">
              <w:rPr>
                <w:rFonts w:ascii="Times New Roman" w:eastAsia="Calibri" w:hAnsi="Times New Roman" w:cs="Times New Roman"/>
                <w:sz w:val="20"/>
                <w:szCs w:val="20"/>
                <w:lang w:eastAsia="hu-HU"/>
              </w:rPr>
              <w:t xml:space="preserve">. (2014): An </w:t>
            </w:r>
            <w:proofErr w:type="spellStart"/>
            <w:r w:rsidRPr="00541718">
              <w:rPr>
                <w:rFonts w:ascii="Times New Roman" w:eastAsia="Calibri" w:hAnsi="Times New Roman" w:cs="Times New Roman"/>
                <w:sz w:val="20"/>
                <w:szCs w:val="20"/>
                <w:lang w:eastAsia="hu-HU"/>
              </w:rPr>
              <w:t>Introduction</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to</w:t>
            </w:r>
            <w:proofErr w:type="spellEnd"/>
            <w:r w:rsidRPr="00541718">
              <w:rPr>
                <w:rFonts w:ascii="Times New Roman" w:eastAsia="Calibri" w:hAnsi="Times New Roman" w:cs="Times New Roman"/>
                <w:sz w:val="20"/>
                <w:szCs w:val="20"/>
                <w:lang w:eastAsia="hu-HU"/>
              </w:rPr>
              <w:t xml:space="preserve"> Management Science: </w:t>
            </w:r>
            <w:proofErr w:type="spellStart"/>
            <w:r w:rsidRPr="00541718">
              <w:rPr>
                <w:rFonts w:ascii="Times New Roman" w:eastAsia="Calibri" w:hAnsi="Times New Roman" w:cs="Times New Roman"/>
                <w:sz w:val="20"/>
                <w:szCs w:val="20"/>
                <w:lang w:eastAsia="hu-HU"/>
              </w:rPr>
              <w:t>QuantitativeApproachestoDecisionMaking</w:t>
            </w:r>
            <w:proofErr w:type="spellEnd"/>
            <w:r w:rsidRPr="00541718">
              <w:rPr>
                <w:rFonts w:ascii="Times New Roman" w:eastAsia="Calibri" w:hAnsi="Times New Roman" w:cs="Times New Roman"/>
                <w:sz w:val="20"/>
                <w:szCs w:val="20"/>
                <w:lang w:eastAsia="hu-HU"/>
              </w:rPr>
              <w:t xml:space="preserve"> 14th Edition. </w:t>
            </w:r>
            <w:proofErr w:type="spellStart"/>
            <w:r w:rsidRPr="00541718">
              <w:rPr>
                <w:rFonts w:ascii="Times New Roman" w:eastAsia="Calibri" w:hAnsi="Times New Roman" w:cs="Times New Roman"/>
                <w:sz w:val="20"/>
                <w:szCs w:val="20"/>
                <w:lang w:eastAsia="hu-HU"/>
              </w:rPr>
              <w:t>CengageLearning</w:t>
            </w:r>
            <w:proofErr w:type="spellEnd"/>
            <w:r w:rsidRPr="00541718">
              <w:rPr>
                <w:rFonts w:ascii="Times New Roman" w:eastAsia="Calibri" w:hAnsi="Times New Roman" w:cs="Times New Roman"/>
                <w:sz w:val="20"/>
                <w:szCs w:val="20"/>
                <w:lang w:eastAsia="hu-HU"/>
              </w:rPr>
              <w:t>. 877 pp ISBN-13: 978-1111823610</w:t>
            </w:r>
          </w:p>
        </w:tc>
      </w:tr>
    </w:tbl>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782F3B" w:rsidRPr="00541718" w:rsidTr="00782F3B">
        <w:tc>
          <w:tcPr>
            <w:tcW w:w="9250" w:type="dxa"/>
            <w:gridSpan w:val="2"/>
            <w:shd w:val="clear" w:color="auto" w:fill="auto"/>
          </w:tcPr>
          <w:p w:rsidR="00782F3B" w:rsidRPr="00541718" w:rsidRDefault="00782F3B"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lastRenderedPageBreak/>
              <w:t>Heti bontott tematika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Előadás: Bevezetés, </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Követelmények ismertetése, menedzsment története</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A szervezet fogalma, szervezet elméletek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Vezetői feladatok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Életpálya modellek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Vezetői szerepek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Szervezetformáló tényezők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Vezetői szerepek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Strukturális jellemzők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Vezetési iskolák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Közgazdasági szervezettipológia</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Információmenedzsment</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Előadás: </w:t>
            </w:r>
            <w:proofErr w:type="spellStart"/>
            <w:r w:rsidRPr="00541718">
              <w:rPr>
                <w:rFonts w:ascii="Times New Roman" w:eastAsia="Calibri" w:hAnsi="Times New Roman" w:cs="Times New Roman"/>
                <w:sz w:val="20"/>
                <w:szCs w:val="20"/>
                <w:lang w:eastAsia="hu-HU"/>
              </w:rPr>
              <w:t>Mintzberg</w:t>
            </w:r>
            <w:proofErr w:type="spellEnd"/>
            <w:r w:rsidRPr="00541718">
              <w:rPr>
                <w:rFonts w:ascii="Times New Roman" w:eastAsia="Calibri" w:hAnsi="Times New Roman" w:cs="Times New Roman"/>
                <w:sz w:val="20"/>
                <w:szCs w:val="20"/>
                <w:lang w:eastAsia="hu-HU"/>
              </w:rPr>
              <w:t xml:space="preserve"> - féle szervezettipológia</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Szervezeti kommunikáció</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Csoportmenedzsment</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A tervezés, mint vezetői funkció</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Változásmenedzsment</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Vezetői döntések</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Szervezeti és vezetői kommunikáció</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Rendelkezés</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b/>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Szervezeti kultúra</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Szervezés</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Vezetési módszer</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Ellenőrzés</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Vezetési stílus</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Munkahelyi légkör tényezői.</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r w:rsidR="00782F3B" w:rsidRPr="00541718" w:rsidTr="00782F3B">
        <w:tc>
          <w:tcPr>
            <w:tcW w:w="1529" w:type="dxa"/>
            <w:vMerge w:val="restart"/>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 Szervezetfejlesztés</w:t>
            </w:r>
          </w:p>
        </w:tc>
      </w:tr>
      <w:tr w:rsidR="00782F3B" w:rsidRPr="00541718" w:rsidTr="00782F3B">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 Vezetői időgazdálkodás</w:t>
            </w:r>
          </w:p>
        </w:tc>
      </w:tr>
      <w:tr w:rsidR="00782F3B" w:rsidRPr="00541718" w:rsidTr="00782F3B">
        <w:trPr>
          <w:trHeight w:val="70"/>
        </w:trPr>
        <w:tc>
          <w:tcPr>
            <w:tcW w:w="1529" w:type="dxa"/>
            <w:vMerge/>
            <w:shd w:val="clear" w:color="auto" w:fill="auto"/>
          </w:tcPr>
          <w:p w:rsidR="00782F3B" w:rsidRPr="00541718" w:rsidRDefault="00782F3B" w:rsidP="00541718">
            <w:pPr>
              <w:numPr>
                <w:ilvl w:val="0"/>
                <w:numId w:val="6"/>
              </w:num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Az ismerete anyag elsajátítása</w:t>
            </w:r>
          </w:p>
        </w:tc>
      </w:tr>
    </w:tbl>
    <w:p w:rsidR="00782F3B" w:rsidRPr="00541718" w:rsidRDefault="00782F3B"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tanulási eredmények</w:t>
      </w:r>
    </w:p>
    <w:p w:rsidR="00782F3B" w:rsidRPr="00541718" w:rsidRDefault="00782F3B" w:rsidP="00541718">
      <w:pPr>
        <w:spacing w:after="0" w:line="240" w:lineRule="auto"/>
        <w:jc w:val="both"/>
        <w:rPr>
          <w:rFonts w:ascii="Times New Roman" w:eastAsia="Calibri" w:hAnsi="Times New Roman" w:cs="Times New Roman"/>
          <w:sz w:val="20"/>
          <w:szCs w:val="20"/>
          <w:lang w:eastAsia="hu-HU"/>
        </w:rPr>
      </w:pPr>
    </w:p>
    <w:p w:rsidR="004E1CE4" w:rsidRPr="00541718" w:rsidRDefault="00782F3B"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br w:type="page"/>
      </w:r>
    </w:p>
    <w:p w:rsidR="0026489D" w:rsidRPr="00541718" w:rsidRDefault="0026489D"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lastRenderedPageBreak/>
        <w:t>PSZICHOLÓGIAI ISMERETEK</w:t>
      </w:r>
    </w:p>
    <w:p w:rsidR="0035258A" w:rsidRPr="00541718" w:rsidRDefault="0035258A" w:rsidP="00541718">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5258A" w:rsidRPr="00541718" w:rsidTr="005940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5258A" w:rsidRPr="00541718" w:rsidRDefault="0035258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Szociálpszichológia</w:t>
            </w:r>
          </w:p>
        </w:tc>
        <w:tc>
          <w:tcPr>
            <w:tcW w:w="855"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GT_MEEN005-17</w:t>
            </w:r>
          </w:p>
        </w:tc>
      </w:tr>
      <w:tr w:rsidR="0035258A" w:rsidRPr="00541718" w:rsidTr="005940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Social</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Psychology</w:t>
            </w:r>
            <w:proofErr w:type="spellEnd"/>
          </w:p>
        </w:tc>
        <w:tc>
          <w:tcPr>
            <w:tcW w:w="855"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p>
        </w:tc>
      </w:tr>
      <w:tr w:rsidR="0035258A" w:rsidRPr="00541718" w:rsidTr="000224E4">
        <w:trPr>
          <w:cantSplit/>
          <w:trHeight w:val="247"/>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b/>
                <w:bCs/>
                <w:sz w:val="20"/>
                <w:szCs w:val="20"/>
              </w:rPr>
            </w:pPr>
          </w:p>
        </w:tc>
      </w:tr>
      <w:tr w:rsidR="0035258A" w:rsidRPr="00541718" w:rsidTr="005940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Gazdaságtudományi Kar Vezetés- és Szervezéstudományi Intézet Emberi Erőforrás Menedzsment Tanszék</w:t>
            </w:r>
          </w:p>
        </w:tc>
      </w:tr>
      <w:tr w:rsidR="0035258A" w:rsidRPr="00541718" w:rsidTr="005940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p>
        </w:tc>
      </w:tr>
      <w:tr w:rsidR="0035258A" w:rsidRPr="00541718" w:rsidTr="005940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35258A" w:rsidRPr="00541718" w:rsidTr="0059400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r>
      <w:tr w:rsidR="0035258A" w:rsidRPr="00541718" w:rsidTr="005940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35258A" w:rsidRPr="00541718" w:rsidTr="005940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sz w:val="20"/>
                <w:szCs w:val="20"/>
              </w:rPr>
            </w:pPr>
          </w:p>
        </w:tc>
      </w:tr>
      <w:tr w:rsidR="0035258A" w:rsidRPr="00541718" w:rsidTr="005940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5258A" w:rsidRPr="00541718" w:rsidRDefault="0035258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habil. Gergely Éva</w:t>
            </w:r>
          </w:p>
        </w:tc>
        <w:tc>
          <w:tcPr>
            <w:tcW w:w="855" w:type="dxa"/>
            <w:tcBorders>
              <w:top w:val="single" w:sz="4" w:space="0" w:color="auto"/>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35258A" w:rsidRPr="00541718" w:rsidTr="005940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tantárgy megismerteti a hallgatókkal a pszichológia kialakulását, főbb területeit, a szociálpszichológia alapjait, kapcsolódását a munka világához, a tanácsadási tevékenységben betöltött szerepét.</w:t>
            </w:r>
          </w:p>
        </w:tc>
      </w:tr>
      <w:tr w:rsidR="0035258A" w:rsidRPr="00541718" w:rsidTr="0059400C">
        <w:trPr>
          <w:cantSplit/>
          <w:trHeight w:val="1400"/>
        </w:trPr>
        <w:tc>
          <w:tcPr>
            <w:tcW w:w="9939" w:type="dxa"/>
            <w:gridSpan w:val="10"/>
            <w:tcBorders>
              <w:top w:val="single" w:sz="4" w:space="0" w:color="auto"/>
              <w:left w:val="single" w:sz="4" w:space="0" w:color="auto"/>
              <w:right w:val="single" w:sz="4" w:space="0" w:color="000000"/>
            </w:tcBorders>
            <w:vAlign w:val="center"/>
          </w:tcPr>
          <w:p w:rsidR="0035258A" w:rsidRPr="00541718" w:rsidRDefault="0035258A"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Átfogóan ismeri a személyiséggel összefüggő és szociálisan befolyásolt pszichikus folyamatokat, a társas érintkezések és kölcsönhatások szerepét, az egyén és a csoport viszonyát, a személyközi és munkahelyi konfliktusok rendszerét.</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Átfogóan ismeri és érti a személyiségfejlesztés pszichológiai törvényszerűségeit.</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Mélyrehatóan ismeri szakterületének tudományos eredményeit, a kutatás módszereit, a terület sajátosságait.</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személyközi és munkahelyi konfliktusok felismerésére, a konfliktuskezelési módszerek hatékony alkalmazására.</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hatékony írásbeli és szóbeli kommunikációra, munkája eredményeinek prezentálásá</w:t>
            </w:r>
            <w:r w:rsidR="00891324" w:rsidRPr="00541718">
              <w:rPr>
                <w:rFonts w:ascii="Times New Roman" w:hAnsi="Times New Roman" w:cs="Times New Roman"/>
                <w:sz w:val="20"/>
                <w:szCs w:val="20"/>
              </w:rPr>
              <w:t>ra, a vitában azok megvédésére.</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Rendelkezik önismerettel, reális önértékeléssel, jellemzője az arányos sikerorientáltság.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Elkötelezett az interkulturális kapcsolatok építésére, törekszik a munka-magatartás tradícióinak megismerésére.</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Törekszik arra, hogy szakmai kommunikációjában a normáknak megfelelően nyilvánuljon meg.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Ismeretei alkalmazása során empátia, tolerancia, rugalmasság és kreativitás jellemzi.</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Jellemzője az előítélet-mentesség, a szociális érzékenység, az egyéni, szervezeti és társadalmi érdekek összeegyeztetésének igénye.</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Felelősséget érez csapatmunkában a csapattársak iránt, szakmai tudása szintetizálásával hozzájárul az eredményességhez.</w:t>
            </w:r>
          </w:p>
          <w:p w:rsidR="00891324"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Szakmai elképzeléseit elkötelezetten képviseli, bí</w:t>
            </w:r>
            <w:r w:rsidR="00891324" w:rsidRPr="00541718">
              <w:rPr>
                <w:rFonts w:ascii="Times New Roman" w:hAnsi="Times New Roman" w:cs="Times New Roman"/>
                <w:sz w:val="20"/>
                <w:szCs w:val="20"/>
              </w:rPr>
              <w:t>zik tudásában és képességeiben.</w:t>
            </w:r>
          </w:p>
          <w:p w:rsidR="00086F15" w:rsidRPr="00541718" w:rsidRDefault="00086F15"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35258A" w:rsidRPr="00541718" w:rsidTr="005940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w:t>
            </w:r>
            <w:r w:rsidR="00891324" w:rsidRPr="00541718">
              <w:rPr>
                <w:rFonts w:ascii="Times New Roman" w:hAnsi="Times New Roman" w:cs="Times New Roman"/>
                <w:b/>
                <w:bCs/>
                <w:sz w:val="20"/>
                <w:szCs w:val="20"/>
              </w:rPr>
              <w:t>urzus rövid tartalma, témakörei</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keretén belül a Hallgatók megismerkednek a szociálpszichológia alapfogalmaival, a legfontosabb tanácsadói kompetenciákkal, a szocializáció folyamatával, a személyészleléssel, értékekkel, attitűddel. Hangsúlyos területnek számít a csoport, a normak</w:t>
            </w:r>
            <w:r w:rsidR="00891324" w:rsidRPr="00541718">
              <w:rPr>
                <w:rFonts w:ascii="Times New Roman" w:hAnsi="Times New Roman" w:cs="Times New Roman"/>
                <w:sz w:val="20"/>
                <w:szCs w:val="20"/>
              </w:rPr>
              <w:t>épződés, csoportközi viszonyok.</w:t>
            </w:r>
          </w:p>
        </w:tc>
      </w:tr>
      <w:tr w:rsidR="0035258A" w:rsidRPr="00541718" w:rsidTr="005940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Az előadásokon elhangzott elméletre alapozva és ahhoz kapcsolódva a gyakorlatokon interaktív formában történik az egyes témák feldolgozása. A hallgatók a </w:t>
            </w:r>
            <w:proofErr w:type="gramStart"/>
            <w:r w:rsidRPr="00541718">
              <w:rPr>
                <w:rFonts w:ascii="Times New Roman" w:hAnsi="Times New Roman" w:cs="Times New Roman"/>
                <w:sz w:val="20"/>
                <w:szCs w:val="20"/>
              </w:rPr>
              <w:t>gyakorlatokon</w:t>
            </w:r>
            <w:proofErr w:type="gramEnd"/>
            <w:r w:rsidRPr="00541718">
              <w:rPr>
                <w:rFonts w:ascii="Times New Roman" w:hAnsi="Times New Roman" w:cs="Times New Roman"/>
                <w:sz w:val="20"/>
                <w:szCs w:val="20"/>
              </w:rPr>
              <w:t xml:space="preserve"> tréningeken vesznek részt, nagy hangsúlyt fektetve csoportmunkára.</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Az előadásokon való részvétel a kari Tanulmányi és Vizsgaszabályzatban rögzítettek szerint. A gyakorlatokon a megengedett hiányzások óraszáma a gyakorlatok </w:t>
            </w:r>
            <w:proofErr w:type="spellStart"/>
            <w:r w:rsidRPr="00541718">
              <w:rPr>
                <w:rFonts w:ascii="Times New Roman" w:hAnsi="Times New Roman" w:cs="Times New Roman"/>
                <w:sz w:val="20"/>
                <w:szCs w:val="20"/>
              </w:rPr>
              <w:t>max</w:t>
            </w:r>
            <w:proofErr w:type="spellEnd"/>
            <w:r w:rsidRPr="00541718">
              <w:rPr>
                <w:rFonts w:ascii="Times New Roman" w:hAnsi="Times New Roman" w:cs="Times New Roman"/>
                <w:sz w:val="20"/>
                <w:szCs w:val="20"/>
              </w:rPr>
              <w:t>. 30%-a (igazolt és igazolatlan együtt). A kollokvium feltétele a gyakorlati aláírás megszerzése.</w:t>
            </w:r>
          </w:p>
        </w:tc>
      </w:tr>
      <w:tr w:rsidR="0035258A" w:rsidRPr="00541718" w:rsidTr="005940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Értékelés</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Írásbeli vizsga, a dolgozat pontozásos értékelése.</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Érdemjegyek:</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0–60%</w:t>
            </w:r>
            <w:r w:rsidRPr="00541718">
              <w:rPr>
                <w:rFonts w:ascii="Times New Roman" w:hAnsi="Times New Roman" w:cs="Times New Roman"/>
                <w:sz w:val="20"/>
                <w:szCs w:val="20"/>
              </w:rPr>
              <w:tab/>
            </w:r>
            <w:r w:rsidRPr="00541718">
              <w:rPr>
                <w:rFonts w:ascii="Times New Roman" w:hAnsi="Times New Roman" w:cs="Times New Roman"/>
                <w:sz w:val="20"/>
                <w:szCs w:val="20"/>
              </w:rPr>
              <w:tab/>
              <w:t>elégtelen (1)</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61–70%</w:t>
            </w:r>
            <w:r w:rsidRPr="00541718">
              <w:rPr>
                <w:rFonts w:ascii="Times New Roman" w:hAnsi="Times New Roman" w:cs="Times New Roman"/>
                <w:sz w:val="20"/>
                <w:szCs w:val="20"/>
              </w:rPr>
              <w:tab/>
            </w:r>
            <w:r w:rsidRPr="00541718">
              <w:rPr>
                <w:rFonts w:ascii="Times New Roman" w:hAnsi="Times New Roman" w:cs="Times New Roman"/>
                <w:sz w:val="20"/>
                <w:szCs w:val="20"/>
              </w:rPr>
              <w:tab/>
              <w:t>elégséges (2)</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71–80%</w:t>
            </w:r>
            <w:r w:rsidRPr="00541718">
              <w:rPr>
                <w:rFonts w:ascii="Times New Roman" w:hAnsi="Times New Roman" w:cs="Times New Roman"/>
                <w:sz w:val="20"/>
                <w:szCs w:val="20"/>
              </w:rPr>
              <w:tab/>
            </w:r>
            <w:r w:rsidRPr="00541718">
              <w:rPr>
                <w:rFonts w:ascii="Times New Roman" w:hAnsi="Times New Roman" w:cs="Times New Roman"/>
                <w:sz w:val="20"/>
                <w:szCs w:val="20"/>
              </w:rPr>
              <w:tab/>
              <w:t>közepes (3)</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81–90%</w:t>
            </w:r>
            <w:r w:rsidRPr="00541718">
              <w:rPr>
                <w:rFonts w:ascii="Times New Roman" w:hAnsi="Times New Roman" w:cs="Times New Roman"/>
                <w:sz w:val="20"/>
                <w:szCs w:val="20"/>
              </w:rPr>
              <w:tab/>
            </w:r>
            <w:r w:rsidRPr="00541718">
              <w:rPr>
                <w:rFonts w:ascii="Times New Roman" w:hAnsi="Times New Roman" w:cs="Times New Roman"/>
                <w:sz w:val="20"/>
                <w:szCs w:val="20"/>
              </w:rPr>
              <w:tab/>
              <w:t>jó (4)</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91–100%</w:t>
            </w:r>
            <w:r w:rsidRPr="00541718">
              <w:rPr>
                <w:rFonts w:ascii="Times New Roman" w:hAnsi="Times New Roman" w:cs="Times New Roman"/>
                <w:sz w:val="20"/>
                <w:szCs w:val="20"/>
              </w:rPr>
              <w:tab/>
            </w:r>
            <w:r w:rsidRPr="00541718">
              <w:rPr>
                <w:rFonts w:ascii="Times New Roman" w:hAnsi="Times New Roman" w:cs="Times New Roman"/>
                <w:sz w:val="20"/>
                <w:szCs w:val="20"/>
              </w:rPr>
              <w:tab/>
              <w:t>jeles (5)</w:t>
            </w:r>
          </w:p>
          <w:p w:rsidR="0035258A" w:rsidRPr="00541718" w:rsidRDefault="0035258A" w:rsidP="00541718">
            <w:pPr>
              <w:spacing w:after="0" w:line="240" w:lineRule="auto"/>
              <w:rPr>
                <w:rFonts w:ascii="Times New Roman" w:hAnsi="Times New Roman" w:cs="Times New Roman"/>
                <w:sz w:val="20"/>
                <w:szCs w:val="20"/>
              </w:rPr>
            </w:pPr>
          </w:p>
        </w:tc>
      </w:tr>
      <w:tr w:rsidR="0035258A" w:rsidRPr="00541718" w:rsidTr="005940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Csepeli </w:t>
            </w:r>
            <w:proofErr w:type="spellStart"/>
            <w:r w:rsidRPr="00541718">
              <w:rPr>
                <w:rFonts w:ascii="Times New Roman" w:hAnsi="Times New Roman" w:cs="Times New Roman"/>
                <w:sz w:val="20"/>
                <w:szCs w:val="20"/>
              </w:rPr>
              <w:t>Gy</w:t>
            </w:r>
            <w:proofErr w:type="spellEnd"/>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Szociálpszichológia mindenkiben. Kossuth Kiadó, Budapest, 2014.</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Dienesné K</w:t>
            </w:r>
            <w:proofErr w:type="gramStart"/>
            <w:r w:rsidRPr="00541718">
              <w:rPr>
                <w:rFonts w:ascii="Times New Roman" w:hAnsi="Times New Roman" w:cs="Times New Roman"/>
                <w:sz w:val="20"/>
                <w:szCs w:val="20"/>
              </w:rPr>
              <w:t>.E</w:t>
            </w:r>
            <w:proofErr w:type="gramEnd"/>
            <w:r w:rsidRPr="00541718">
              <w:rPr>
                <w:rFonts w:ascii="Times New Roman" w:hAnsi="Times New Roman" w:cs="Times New Roman"/>
                <w:sz w:val="20"/>
                <w:szCs w:val="20"/>
              </w:rPr>
              <w:t xml:space="preserve">. – </w:t>
            </w:r>
            <w:proofErr w:type="spellStart"/>
            <w:r w:rsidRPr="00541718">
              <w:rPr>
                <w:rFonts w:ascii="Times New Roman" w:hAnsi="Times New Roman" w:cs="Times New Roman"/>
                <w:sz w:val="20"/>
                <w:szCs w:val="20"/>
              </w:rPr>
              <w:t>Berde</w:t>
            </w:r>
            <w:proofErr w:type="spellEnd"/>
            <w:r w:rsidRPr="00541718">
              <w:rPr>
                <w:rFonts w:ascii="Times New Roman" w:hAnsi="Times New Roman" w:cs="Times New Roman"/>
                <w:sz w:val="20"/>
                <w:szCs w:val="20"/>
              </w:rPr>
              <w:t xml:space="preserve"> Cs</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Vezetéspszichológiai ismeretek . Debreceni Campus Kht. 2003.</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Oláh A. – Bugán A. (2001): Fejezetek a pszichológia alapterületeiből. ELTE Eötvös Kiadó</w:t>
            </w:r>
          </w:p>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Mészáros A. </w:t>
            </w:r>
            <w:proofErr w:type="gramStart"/>
            <w:r w:rsidRPr="00541718">
              <w:rPr>
                <w:rFonts w:ascii="Times New Roman" w:hAnsi="Times New Roman" w:cs="Times New Roman"/>
                <w:sz w:val="20"/>
                <w:szCs w:val="20"/>
              </w:rPr>
              <w:t>szerk. :</w:t>
            </w:r>
            <w:proofErr w:type="gramEnd"/>
            <w:r w:rsidRPr="00541718">
              <w:rPr>
                <w:rFonts w:ascii="Times New Roman" w:hAnsi="Times New Roman" w:cs="Times New Roman"/>
                <w:sz w:val="20"/>
                <w:szCs w:val="20"/>
              </w:rPr>
              <w:t xml:space="preserve"> A munkahely szociálpszichológiai jelenségvilága.  </w:t>
            </w:r>
            <w:proofErr w:type="gramStart"/>
            <w:r w:rsidRPr="00541718">
              <w:rPr>
                <w:rFonts w:ascii="Times New Roman" w:hAnsi="Times New Roman" w:cs="Times New Roman"/>
                <w:sz w:val="20"/>
                <w:szCs w:val="20"/>
              </w:rPr>
              <w:t>Z-Press  Kiadó</w:t>
            </w:r>
            <w:proofErr w:type="gramEnd"/>
            <w:r w:rsidRPr="00541718">
              <w:rPr>
                <w:rFonts w:ascii="Times New Roman" w:hAnsi="Times New Roman" w:cs="Times New Roman"/>
                <w:sz w:val="20"/>
                <w:szCs w:val="20"/>
              </w:rPr>
              <w:t xml:space="preserve"> Kft.,  2006.</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Csepeli </w:t>
            </w:r>
            <w:proofErr w:type="spellStart"/>
            <w:r w:rsidRPr="00541718">
              <w:rPr>
                <w:rFonts w:ascii="Times New Roman" w:hAnsi="Times New Roman" w:cs="Times New Roman"/>
                <w:sz w:val="20"/>
                <w:szCs w:val="20"/>
              </w:rPr>
              <w:t>Gy</w:t>
            </w:r>
            <w:proofErr w:type="spellEnd"/>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A szervezkedő ember - A szervezeti élet szociálpszichológiája, Kossuth Kiadó, Budapest, 2015.</w:t>
            </w:r>
          </w:p>
        </w:tc>
      </w:tr>
    </w:tbl>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35258A" w:rsidRPr="00541718" w:rsidTr="00C06A47">
        <w:tc>
          <w:tcPr>
            <w:tcW w:w="9024" w:type="dxa"/>
            <w:gridSpan w:val="2"/>
            <w:shd w:val="clear" w:color="auto" w:fill="auto"/>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tudományos pszichológia kialakulása, a pszichológia területei</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A követelményrendszer megbeszélése, </w:t>
            </w:r>
            <w:proofErr w:type="spellStart"/>
            <w:r w:rsidRPr="00541718">
              <w:rPr>
                <w:rFonts w:ascii="Times New Roman" w:hAnsi="Times New Roman" w:cs="Times New Roman"/>
                <w:sz w:val="20"/>
                <w:szCs w:val="20"/>
              </w:rPr>
              <w:t>self</w:t>
            </w:r>
            <w:proofErr w:type="spellEnd"/>
            <w:r w:rsidRPr="00541718">
              <w:rPr>
                <w:rFonts w:ascii="Times New Roman" w:hAnsi="Times New Roman" w:cs="Times New Roman"/>
                <w:sz w:val="20"/>
                <w:szCs w:val="20"/>
              </w:rPr>
              <w:t xml:space="preserve"> prezentáció, szociometria I.</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Az érzékelés, észlelés, figyelem és emlékezet</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Észlelés, figyelem, emlékezet vizsgálatának lehetőségei</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képzelet, érzelem, tanulás folyamatai</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
                <w:sz w:val="20"/>
                <w:szCs w:val="20"/>
              </w:rPr>
              <w:t xml:space="preserve">Gyakorlat: </w:t>
            </w:r>
            <w:r w:rsidRPr="00541718">
              <w:rPr>
                <w:rFonts w:ascii="Times New Roman" w:hAnsi="Times New Roman" w:cs="Times New Roman"/>
                <w:bCs/>
                <w:sz w:val="20"/>
                <w:szCs w:val="20"/>
              </w:rPr>
              <w:t>A</w:t>
            </w:r>
            <w:r w:rsidRPr="00541718">
              <w:rPr>
                <w:rFonts w:ascii="Times New Roman" w:hAnsi="Times New Roman" w:cs="Times New Roman"/>
                <w:b/>
                <w:sz w:val="20"/>
                <w:szCs w:val="20"/>
              </w:rPr>
              <w:t xml:space="preserve"> </w:t>
            </w:r>
            <w:r w:rsidRPr="00541718">
              <w:rPr>
                <w:rFonts w:ascii="Times New Roman" w:hAnsi="Times New Roman" w:cs="Times New Roman"/>
                <w:sz w:val="20"/>
                <w:szCs w:val="20"/>
              </w:rPr>
              <w:t>képzelet, érzelem, tanulás megjelenése a gyakorlatban</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szociálpszichológia alapjai</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Címerpajzs gyakorlat</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 xml:space="preserve">Előadás: </w:t>
            </w:r>
            <w:r w:rsidRPr="00541718">
              <w:rPr>
                <w:rFonts w:ascii="Times New Roman" w:hAnsi="Times New Roman" w:cs="Times New Roman"/>
                <w:bCs/>
                <w:sz w:val="20"/>
                <w:szCs w:val="20"/>
              </w:rPr>
              <w:t>Személyiség a szervezetben</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Tanácsadói kompetenciák, önismeret (</w:t>
            </w:r>
            <w:proofErr w:type="spellStart"/>
            <w:r w:rsidRPr="00541718">
              <w:rPr>
                <w:rFonts w:ascii="Times New Roman" w:hAnsi="Times New Roman" w:cs="Times New Roman"/>
                <w:sz w:val="20"/>
                <w:szCs w:val="20"/>
              </w:rPr>
              <w:t>Johari</w:t>
            </w:r>
            <w:proofErr w:type="spellEnd"/>
            <w:r w:rsidRPr="00541718">
              <w:rPr>
                <w:rFonts w:ascii="Times New Roman" w:hAnsi="Times New Roman" w:cs="Times New Roman"/>
                <w:sz w:val="20"/>
                <w:szCs w:val="20"/>
              </w:rPr>
              <w:t>)</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Kutatási, vizsgálati módszerek a szociálpszichológiában, a szociometria</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Tanácsadói kompetenciák; célmeghatározás</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szocializáció fogalma, a munkahelyi, szervezeti szocializáció folyamata</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Személyiség és </w:t>
            </w:r>
            <w:proofErr w:type="spellStart"/>
            <w:r w:rsidRPr="00541718">
              <w:rPr>
                <w:rFonts w:ascii="Times New Roman" w:hAnsi="Times New Roman" w:cs="Times New Roman"/>
                <w:sz w:val="20"/>
                <w:szCs w:val="20"/>
              </w:rPr>
              <w:t>szociabilitás</w:t>
            </w:r>
            <w:proofErr w:type="spellEnd"/>
            <w:r w:rsidRPr="00541718">
              <w:rPr>
                <w:rFonts w:ascii="Times New Roman" w:hAnsi="Times New Roman" w:cs="Times New Roman"/>
                <w:sz w:val="20"/>
                <w:szCs w:val="20"/>
              </w:rPr>
              <w:t>, személyiség-teszt</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xml:space="preserve">: Értékek fogalma, dimenziói, értékvizsgálatok, munkahelyi értékdimenziók, </w:t>
            </w:r>
          </w:p>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attitűdök</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Értékek, értékpreferenciák</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Személyészlelés, torzítások</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Személyészlelést befolyásoló tényezők, sztereotípia</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xml:space="preserve">: Társas hatás, társas interakciók </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Frusztrációs teszt, társ jelenlétének hatása</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csoportok fogalma, a csoportteljesítményt és a csoporttagok megelégedettségét befolyásoló fontosabb tényezők</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A sikeres csoportműködés feltételei, csoportszerepek (</w:t>
            </w:r>
            <w:proofErr w:type="spellStart"/>
            <w:r w:rsidRPr="00541718">
              <w:rPr>
                <w:rFonts w:ascii="Times New Roman" w:hAnsi="Times New Roman" w:cs="Times New Roman"/>
                <w:sz w:val="20"/>
                <w:szCs w:val="20"/>
              </w:rPr>
              <w:t>Belbin</w:t>
            </w:r>
            <w:proofErr w:type="spellEnd"/>
            <w:r w:rsidRPr="00541718">
              <w:rPr>
                <w:rFonts w:ascii="Times New Roman" w:hAnsi="Times New Roman" w:cs="Times New Roman"/>
                <w:sz w:val="20"/>
                <w:szCs w:val="20"/>
              </w:rPr>
              <w:t>)</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Team, hatékony team jellemzői</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Probléma-gazda csoportok</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xml:space="preserve">: Tehetség, intelligencia, kreativitás </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Gondolkodás, Kreativitást fejlesztő feladatok</w:t>
            </w:r>
          </w:p>
        </w:tc>
      </w:tr>
      <w:tr w:rsidR="0035258A" w:rsidRPr="00541718" w:rsidTr="00C06A47">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C06A47">
        <w:tc>
          <w:tcPr>
            <w:tcW w:w="1485" w:type="dxa"/>
            <w:vMerge w:val="restart"/>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xml:space="preserve">: A virtuális kapcsolatok szociálpszichológiája </w:t>
            </w:r>
          </w:p>
        </w:tc>
      </w:tr>
      <w:tr w:rsidR="0035258A" w:rsidRPr="00541718" w:rsidTr="00C06A47">
        <w:trPr>
          <w:trHeight w:val="70"/>
        </w:trPr>
        <w:tc>
          <w:tcPr>
            <w:tcW w:w="1485" w:type="dxa"/>
            <w:vMerge/>
            <w:shd w:val="clear" w:color="auto" w:fill="auto"/>
          </w:tcPr>
          <w:p w:rsidR="0035258A" w:rsidRPr="00541718" w:rsidRDefault="0035258A" w:rsidP="00541718">
            <w:pPr>
              <w:numPr>
                <w:ilvl w:val="0"/>
                <w:numId w:val="12"/>
              </w:numPr>
              <w:spacing w:after="0" w:line="240" w:lineRule="auto"/>
              <w:rPr>
                <w:rFonts w:ascii="Times New Roman" w:hAnsi="Times New Roman" w:cs="Times New Roman"/>
                <w:sz w:val="20"/>
                <w:szCs w:val="20"/>
              </w:rPr>
            </w:pPr>
          </w:p>
        </w:tc>
        <w:tc>
          <w:tcPr>
            <w:tcW w:w="7539"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 xml:space="preserve">Gyakorlat: </w:t>
            </w:r>
            <w:r w:rsidRPr="00541718">
              <w:rPr>
                <w:rFonts w:ascii="Times New Roman" w:hAnsi="Times New Roman" w:cs="Times New Roman"/>
                <w:sz w:val="20"/>
                <w:szCs w:val="20"/>
              </w:rPr>
              <w:t>Szociometria II.,</w:t>
            </w:r>
            <w:r w:rsidRPr="00541718">
              <w:rPr>
                <w:rFonts w:ascii="Times New Roman" w:hAnsi="Times New Roman" w:cs="Times New Roman"/>
                <w:b/>
                <w:sz w:val="20"/>
                <w:szCs w:val="20"/>
              </w:rPr>
              <w:t xml:space="preserve"> </w:t>
            </w:r>
            <w:r w:rsidRPr="00541718">
              <w:rPr>
                <w:rFonts w:ascii="Times New Roman" w:hAnsi="Times New Roman" w:cs="Times New Roman"/>
                <w:sz w:val="20"/>
                <w:szCs w:val="20"/>
              </w:rPr>
              <w:t xml:space="preserve">Tréning </w:t>
            </w:r>
            <w:proofErr w:type="spellStart"/>
            <w:r w:rsidRPr="00541718">
              <w:rPr>
                <w:rFonts w:ascii="Times New Roman" w:hAnsi="Times New Roman" w:cs="Times New Roman"/>
                <w:sz w:val="20"/>
                <w:szCs w:val="20"/>
              </w:rPr>
              <w:t>feed</w:t>
            </w:r>
            <w:proofErr w:type="spellEnd"/>
            <w:r w:rsidRPr="00541718">
              <w:rPr>
                <w:rFonts w:ascii="Times New Roman" w:hAnsi="Times New Roman" w:cs="Times New Roman"/>
                <w:sz w:val="20"/>
                <w:szCs w:val="20"/>
              </w:rPr>
              <w:t>-back</w:t>
            </w:r>
          </w:p>
        </w:tc>
      </w:tr>
    </w:tbl>
    <w:p w:rsidR="0035258A" w:rsidRPr="00541718" w:rsidRDefault="0035258A" w:rsidP="00541718">
      <w:pPr>
        <w:spacing w:after="0" w:line="240" w:lineRule="auto"/>
        <w:rPr>
          <w:rFonts w:ascii="Times New Roman" w:eastAsia="Calibri" w:hAnsi="Times New Roman" w:cs="Times New Roman"/>
          <w:sz w:val="20"/>
          <w:szCs w:val="20"/>
          <w:lang w:eastAsia="hu-HU"/>
        </w:rPr>
      </w:pPr>
      <w:r w:rsidRPr="00541718">
        <w:rPr>
          <w:rFonts w:ascii="Times New Roman" w:hAnsi="Times New Roman" w:cs="Times New Roman"/>
          <w:sz w:val="20"/>
          <w:szCs w:val="20"/>
        </w:rPr>
        <w:t>*TE tanulási eredmények</w:t>
      </w:r>
      <w:r w:rsidRPr="00541718">
        <w:rPr>
          <w:rFonts w:ascii="Times New Roman" w:eastAsia="Calibri" w:hAnsi="Times New Roman" w:cs="Times New Roman"/>
          <w:sz w:val="20"/>
          <w:szCs w:val="20"/>
          <w:lang w:eastAsia="hu-HU"/>
        </w:rPr>
        <w:br w:type="page"/>
      </w:r>
    </w:p>
    <w:tbl>
      <w:tblPr>
        <w:tblW w:w="10375" w:type="dxa"/>
        <w:tblInd w:w="-431" w:type="dxa"/>
        <w:tblLayout w:type="fixed"/>
        <w:tblCellMar>
          <w:left w:w="0" w:type="dxa"/>
          <w:right w:w="0" w:type="dxa"/>
        </w:tblCellMar>
        <w:tblLook w:val="0000" w:firstRow="0" w:lastRow="0" w:firstColumn="0" w:lastColumn="0" w:noHBand="0" w:noVBand="0"/>
      </w:tblPr>
      <w:tblGrid>
        <w:gridCol w:w="1369"/>
        <w:gridCol w:w="671"/>
        <w:gridCol w:w="88"/>
        <w:gridCol w:w="708"/>
        <w:gridCol w:w="851"/>
        <w:gridCol w:w="718"/>
        <w:gridCol w:w="942"/>
        <w:gridCol w:w="1762"/>
        <w:gridCol w:w="972"/>
        <w:gridCol w:w="2294"/>
      </w:tblGrid>
      <w:tr w:rsidR="0035258A" w:rsidRPr="00541718" w:rsidTr="0017410E">
        <w:trPr>
          <w:cantSplit/>
          <w:trHeight w:val="420"/>
        </w:trPr>
        <w:tc>
          <w:tcPr>
            <w:tcW w:w="2128" w:type="dxa"/>
            <w:gridSpan w:val="3"/>
            <w:vMerge w:val="restart"/>
            <w:tcBorders>
              <w:top w:val="single" w:sz="4" w:space="0" w:color="auto"/>
              <w:left w:val="single" w:sz="4" w:space="0" w:color="auto"/>
              <w:bottom w:val="single" w:sz="4" w:space="0" w:color="000000"/>
              <w:right w:val="single" w:sz="4" w:space="0" w:color="000000"/>
            </w:tcBorders>
            <w:vAlign w:val="center"/>
          </w:tcPr>
          <w:p w:rsidR="0035258A" w:rsidRPr="00541718" w:rsidRDefault="0035258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559" w:type="dxa"/>
            <w:gridSpan w:val="2"/>
            <w:tcBorders>
              <w:top w:val="single" w:sz="4" w:space="0" w:color="auto"/>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Alkalmazott pszichológia</w:t>
            </w:r>
          </w:p>
        </w:tc>
        <w:tc>
          <w:tcPr>
            <w:tcW w:w="972"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GT_MEEN008-17</w:t>
            </w:r>
          </w:p>
        </w:tc>
      </w:tr>
      <w:tr w:rsidR="0035258A" w:rsidRPr="00541718" w:rsidTr="0017410E">
        <w:trPr>
          <w:cantSplit/>
          <w:trHeight w:val="275"/>
        </w:trPr>
        <w:tc>
          <w:tcPr>
            <w:tcW w:w="2128" w:type="dxa"/>
            <w:gridSpan w:val="3"/>
            <w:vMerge/>
            <w:tcBorders>
              <w:top w:val="single" w:sz="4" w:space="0" w:color="auto"/>
              <w:left w:val="single" w:sz="4" w:space="0" w:color="auto"/>
              <w:bottom w:val="single" w:sz="4" w:space="0" w:color="000000"/>
              <w:right w:val="single" w:sz="4" w:space="0" w:color="000000"/>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p>
        </w:tc>
        <w:tc>
          <w:tcPr>
            <w:tcW w:w="1559" w:type="dxa"/>
            <w:gridSpan w:val="2"/>
            <w:tcBorders>
              <w:top w:val="nil"/>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Applied</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psichology</w:t>
            </w:r>
            <w:proofErr w:type="spellEnd"/>
          </w:p>
        </w:tc>
        <w:tc>
          <w:tcPr>
            <w:tcW w:w="972"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p>
        </w:tc>
      </w:tr>
      <w:tr w:rsidR="0035258A" w:rsidRPr="00541718" w:rsidTr="0017410E">
        <w:trPr>
          <w:cantSplit/>
          <w:trHeight w:val="123"/>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b/>
                <w:bCs/>
                <w:sz w:val="20"/>
                <w:szCs w:val="20"/>
              </w:rPr>
            </w:pPr>
          </w:p>
        </w:tc>
      </w:tr>
      <w:tr w:rsidR="0035258A" w:rsidRPr="00541718" w:rsidTr="0017410E">
        <w:trPr>
          <w:cantSplit/>
          <w:trHeight w:val="420"/>
        </w:trPr>
        <w:tc>
          <w:tcPr>
            <w:tcW w:w="3687" w:type="dxa"/>
            <w:gridSpan w:val="5"/>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688"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Gazdaságtudományi Kar Vezetés- és Szervezéstudományi Intézet Emberi Erőforrás Menedzsment Tanszék</w:t>
            </w:r>
          </w:p>
        </w:tc>
      </w:tr>
      <w:tr w:rsidR="0035258A" w:rsidRPr="00541718" w:rsidTr="0017410E">
        <w:trPr>
          <w:trHeight w:val="70"/>
        </w:trPr>
        <w:tc>
          <w:tcPr>
            <w:tcW w:w="3687" w:type="dxa"/>
            <w:gridSpan w:val="5"/>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422" w:type="dxa"/>
            <w:gridSpan w:val="3"/>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p>
        </w:tc>
        <w:tc>
          <w:tcPr>
            <w:tcW w:w="972" w:type="dxa"/>
            <w:tcBorders>
              <w:top w:val="single" w:sz="4" w:space="0" w:color="auto"/>
              <w:left w:val="nil"/>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eastAsia="Arial Unicode MS" w:hAnsi="Times New Roman" w:cs="Times New Roman"/>
                <w:sz w:val="20"/>
                <w:szCs w:val="20"/>
              </w:rPr>
            </w:pPr>
          </w:p>
        </w:tc>
      </w:tr>
      <w:tr w:rsidR="0035258A" w:rsidRPr="00541718" w:rsidTr="0017410E">
        <w:trPr>
          <w:cantSplit/>
          <w:trHeight w:val="193"/>
        </w:trPr>
        <w:tc>
          <w:tcPr>
            <w:tcW w:w="2040" w:type="dxa"/>
            <w:gridSpan w:val="2"/>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35258A" w:rsidRPr="00541718" w:rsidTr="0017410E">
        <w:trPr>
          <w:cantSplit/>
          <w:trHeight w:val="171"/>
        </w:trPr>
        <w:tc>
          <w:tcPr>
            <w:tcW w:w="2040" w:type="dxa"/>
            <w:gridSpan w:val="2"/>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c>
          <w:tcPr>
            <w:tcW w:w="1647" w:type="dxa"/>
            <w:gridSpan w:val="3"/>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p>
        </w:tc>
      </w:tr>
      <w:tr w:rsidR="0035258A" w:rsidRPr="00541718" w:rsidTr="0017410E">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718"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4</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35258A" w:rsidRPr="00541718" w:rsidTr="0017410E">
        <w:trPr>
          <w:cantSplit/>
          <w:trHeight w:val="70"/>
        </w:trPr>
        <w:tc>
          <w:tcPr>
            <w:tcW w:w="1369"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
        </w:tc>
        <w:tc>
          <w:tcPr>
            <w:tcW w:w="718" w:type="dxa"/>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sz w:val="20"/>
                <w:szCs w:val="20"/>
              </w:rPr>
            </w:pPr>
          </w:p>
        </w:tc>
      </w:tr>
      <w:tr w:rsidR="0035258A" w:rsidRPr="00541718" w:rsidTr="0017410E">
        <w:trPr>
          <w:cantSplit/>
          <w:trHeight w:val="251"/>
        </w:trPr>
        <w:tc>
          <w:tcPr>
            <w:tcW w:w="3687" w:type="dxa"/>
            <w:gridSpan w:val="5"/>
            <w:tcBorders>
              <w:top w:val="single" w:sz="4" w:space="0" w:color="auto"/>
              <w:left w:val="single" w:sz="4" w:space="0" w:color="auto"/>
              <w:bottom w:val="single" w:sz="4" w:space="0" w:color="auto"/>
              <w:right w:val="single" w:sz="4" w:space="0" w:color="000000"/>
            </w:tcBorders>
            <w:vAlign w:val="center"/>
          </w:tcPr>
          <w:p w:rsidR="0035258A" w:rsidRPr="00541718" w:rsidRDefault="0035258A"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718" w:type="dxa"/>
            <w:tcBorders>
              <w:top w:val="nil"/>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habil. Gergely Éva</w:t>
            </w:r>
          </w:p>
        </w:tc>
        <w:tc>
          <w:tcPr>
            <w:tcW w:w="972" w:type="dxa"/>
            <w:tcBorders>
              <w:top w:val="single" w:sz="4" w:space="0" w:color="auto"/>
              <w:left w:val="nil"/>
              <w:bottom w:val="single" w:sz="4" w:space="0" w:color="auto"/>
              <w:right w:val="single" w:sz="4" w:space="0" w:color="auto"/>
            </w:tcBorders>
            <w:vAlign w:val="center"/>
          </w:tcPr>
          <w:p w:rsidR="0035258A" w:rsidRPr="00541718" w:rsidRDefault="0035258A"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35258A" w:rsidRPr="00541718" w:rsidRDefault="0035258A"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35258A" w:rsidRPr="00541718" w:rsidTr="0017410E">
        <w:trPr>
          <w:cantSplit/>
          <w:trHeight w:val="460"/>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35258A" w:rsidRPr="00541718" w:rsidRDefault="0035258A"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tantárgy megismerteti a hallgatókkal az alkalmazott pszichológia alapjait, kapcsolódását a munka világához, a tanácsadási tevékenységben betöltött szerepét. A hallgatók megismerkednek a szervezeti kultúra és a vezetési stílus kapcsolatával, vezetési stílus modellekkel, a pszichológiai alkalmasság fogalmával. Ismereteket szereznek többek között a teljesítményértékelés módszereiről, problémáiról pszichológiai szemszögből.</w:t>
            </w:r>
          </w:p>
        </w:tc>
      </w:tr>
      <w:tr w:rsidR="0035258A" w:rsidRPr="00541718" w:rsidTr="0017410E">
        <w:trPr>
          <w:cantSplit/>
          <w:trHeight w:val="1400"/>
        </w:trPr>
        <w:tc>
          <w:tcPr>
            <w:tcW w:w="10375" w:type="dxa"/>
            <w:gridSpan w:val="10"/>
            <w:tcBorders>
              <w:top w:val="single" w:sz="4" w:space="0" w:color="auto"/>
              <w:left w:val="single" w:sz="4" w:space="0" w:color="auto"/>
              <w:right w:val="single" w:sz="4" w:space="0" w:color="000000"/>
            </w:tcBorders>
            <w:vAlign w:val="center"/>
          </w:tcPr>
          <w:p w:rsidR="0035258A" w:rsidRPr="00541718" w:rsidRDefault="0035258A"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Átfogóan ismeri a személyiséggel összefüggő és szociálisan befolyásolt pszichikus folyamatokat, a társas érintkezések és kölcsönhatások szerepét, az egyén és a csoport viszonyát, a személyközi és munkahelyi konfliktusok rendszerét.</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Átfogóan ismeri és érti a személyiségfejlesztés pszichológiai törvényszerűségeit.</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Mélyrehatóan ismeri szakterületének tudományos eredményeit, a kutatás módszereit, a terület sajátosságait.</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személyközi és munkahelyi konfliktusok felismerésére, a konfliktuskezelési módszerek hatékony alkalmazására.</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hatékony írásbeli és szóbeli kommunikációra, munkája eredményeinek prezentálására, a vitában azok megvédésére.</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szakmai problémák beazonosítására, a nemzetközi tapasztalatok, jó példák hazai követelményeknek megfelelő adaptálására az emberi erőforrás menedzsment terén.</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Rendelkezik önismerettel, reális önértékeléssel, jellemzője az arányos sikerorientáltság.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Elkötelezett az interkulturális kapcsolatok építésére, törekszik a munka-magatartás tradícióinak megismerésére.</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Törekszik arra, hogy szakmai kommunikációjában a normáknak megfelelően nyilvánuljon meg.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Ismeretei alkalmazása során empátia, tolerancia, rugalmasság és kreativitás jellemzi.</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Jellemzője az előítélet-mentesség, a szociális érzékenység, az egyéni, szervezeti és társadalmi érdekek összeegyeztetésének igénye.</w:t>
            </w:r>
          </w:p>
          <w:p w:rsidR="0035258A" w:rsidRPr="00541718" w:rsidRDefault="0035258A"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Felelősséget érez csapatmunkában a csapattársak iránt, szakmai tudása szintetizálásával hozzájárul az eredményességhez.</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Szakmai elképzeléseit elkötelezetten képviseli, bízik tudásában és képességeiben.</w:t>
            </w:r>
          </w:p>
        </w:tc>
      </w:tr>
      <w:tr w:rsidR="0035258A" w:rsidRPr="00541718" w:rsidTr="0017410E">
        <w:trPr>
          <w:trHeight w:val="401"/>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hallgatók megismerkednek a szervezeti kultúra és a vezetési stílus kapcsolatával, vezetési stílus modellekkel, a pszichológiai alkalmasság fogalmával. Ismereteket szereznek többek között a teljesítményértékelés módszereiről, problémáiról, a motivációról, fejlesztésről, munkakörről a pszichológiai szemszögből. A témák között szerepel továbbá a munkahelyi környezet, stressz hatása a munkavégzésre, és a tréningrendszerű képzések.</w:t>
            </w:r>
          </w:p>
        </w:tc>
      </w:tr>
      <w:tr w:rsidR="0035258A" w:rsidRPr="00541718" w:rsidTr="0017410E">
        <w:trPr>
          <w:trHeight w:val="1319"/>
        </w:trPr>
        <w:tc>
          <w:tcPr>
            <w:tcW w:w="10375" w:type="dxa"/>
            <w:gridSpan w:val="10"/>
            <w:tcBorders>
              <w:top w:val="single" w:sz="4" w:space="0" w:color="auto"/>
              <w:left w:val="single" w:sz="4" w:space="0" w:color="auto"/>
              <w:bottom w:val="single" w:sz="4" w:space="0" w:color="auto"/>
              <w:right w:val="single" w:sz="4" w:space="0" w:color="auto"/>
            </w:tcBorders>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Az előadásokon elhangzott elméletre alapozva és ahhoz kapcsolódva a gyakorlatokon interaktív formában történik az egyes témák feldolgozása. A hallgatók a </w:t>
            </w:r>
            <w:proofErr w:type="gramStart"/>
            <w:r w:rsidRPr="00541718">
              <w:rPr>
                <w:rFonts w:ascii="Times New Roman" w:hAnsi="Times New Roman" w:cs="Times New Roman"/>
                <w:sz w:val="20"/>
                <w:szCs w:val="20"/>
              </w:rPr>
              <w:t>gyakorlatokon</w:t>
            </w:r>
            <w:proofErr w:type="gramEnd"/>
            <w:r w:rsidRPr="00541718">
              <w:rPr>
                <w:rFonts w:ascii="Times New Roman" w:hAnsi="Times New Roman" w:cs="Times New Roman"/>
                <w:sz w:val="20"/>
                <w:szCs w:val="20"/>
              </w:rPr>
              <w:t xml:space="preserve"> tréningeken vesznek részt, nagy hangsúlyt fektetve csoportmunkára.</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Az előadásokon való részvétel a kari Tanulmányi és Vizsgaszabályzatban rögzítettek szerint. A gyakorlatokon a megengedett hiányzások óraszáma a gyakorlatok </w:t>
            </w:r>
            <w:proofErr w:type="spellStart"/>
            <w:r w:rsidRPr="00541718">
              <w:rPr>
                <w:rFonts w:ascii="Times New Roman" w:hAnsi="Times New Roman" w:cs="Times New Roman"/>
                <w:sz w:val="20"/>
                <w:szCs w:val="20"/>
              </w:rPr>
              <w:t>max</w:t>
            </w:r>
            <w:proofErr w:type="spellEnd"/>
            <w:r w:rsidRPr="00541718">
              <w:rPr>
                <w:rFonts w:ascii="Times New Roman" w:hAnsi="Times New Roman" w:cs="Times New Roman"/>
                <w:sz w:val="20"/>
                <w:szCs w:val="20"/>
              </w:rPr>
              <w:t>. 30%-a (igazolt és igazolatlan együtt). A kollokvium feltétele a gyakorlati aláírás megszerzése.</w:t>
            </w:r>
          </w:p>
        </w:tc>
      </w:tr>
      <w:tr w:rsidR="0035258A" w:rsidRPr="00541718" w:rsidTr="0017410E">
        <w:trPr>
          <w:trHeight w:val="1021"/>
        </w:trPr>
        <w:tc>
          <w:tcPr>
            <w:tcW w:w="10375" w:type="dxa"/>
            <w:gridSpan w:val="10"/>
            <w:tcBorders>
              <w:top w:val="single" w:sz="4" w:space="0" w:color="auto"/>
              <w:left w:val="single" w:sz="4" w:space="0" w:color="auto"/>
              <w:bottom w:val="single" w:sz="4" w:space="0" w:color="auto"/>
              <w:right w:val="single" w:sz="4" w:space="0" w:color="auto"/>
            </w:tcBorders>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Értékelés</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Írásbeli vizsga, a dolgozat pontozásos értékelése.</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Érdemjegyek:</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0–60%</w:t>
            </w:r>
            <w:r w:rsidRPr="00541718">
              <w:rPr>
                <w:rFonts w:ascii="Times New Roman" w:hAnsi="Times New Roman" w:cs="Times New Roman"/>
                <w:sz w:val="20"/>
                <w:szCs w:val="20"/>
              </w:rPr>
              <w:tab/>
            </w:r>
            <w:r w:rsidRPr="00541718">
              <w:rPr>
                <w:rFonts w:ascii="Times New Roman" w:hAnsi="Times New Roman" w:cs="Times New Roman"/>
                <w:sz w:val="20"/>
                <w:szCs w:val="20"/>
              </w:rPr>
              <w:tab/>
              <w:t>elégtelen (1)</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61–70%</w:t>
            </w:r>
            <w:r w:rsidRPr="00541718">
              <w:rPr>
                <w:rFonts w:ascii="Times New Roman" w:hAnsi="Times New Roman" w:cs="Times New Roman"/>
                <w:sz w:val="20"/>
                <w:szCs w:val="20"/>
              </w:rPr>
              <w:tab/>
            </w:r>
            <w:r w:rsidRPr="00541718">
              <w:rPr>
                <w:rFonts w:ascii="Times New Roman" w:hAnsi="Times New Roman" w:cs="Times New Roman"/>
                <w:sz w:val="20"/>
                <w:szCs w:val="20"/>
              </w:rPr>
              <w:tab/>
              <w:t>elégséges (2)</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71–80%</w:t>
            </w:r>
            <w:r w:rsidRPr="00541718">
              <w:rPr>
                <w:rFonts w:ascii="Times New Roman" w:hAnsi="Times New Roman" w:cs="Times New Roman"/>
                <w:sz w:val="20"/>
                <w:szCs w:val="20"/>
              </w:rPr>
              <w:tab/>
            </w:r>
            <w:r w:rsidRPr="00541718">
              <w:rPr>
                <w:rFonts w:ascii="Times New Roman" w:hAnsi="Times New Roman" w:cs="Times New Roman"/>
                <w:sz w:val="20"/>
                <w:szCs w:val="20"/>
              </w:rPr>
              <w:tab/>
              <w:t>közepes (3)</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81–90%</w:t>
            </w:r>
            <w:r w:rsidRPr="00541718">
              <w:rPr>
                <w:rFonts w:ascii="Times New Roman" w:hAnsi="Times New Roman" w:cs="Times New Roman"/>
                <w:sz w:val="20"/>
                <w:szCs w:val="20"/>
              </w:rPr>
              <w:tab/>
            </w:r>
            <w:r w:rsidRPr="00541718">
              <w:rPr>
                <w:rFonts w:ascii="Times New Roman" w:hAnsi="Times New Roman" w:cs="Times New Roman"/>
                <w:sz w:val="20"/>
                <w:szCs w:val="20"/>
              </w:rPr>
              <w:tab/>
              <w:t>jó (4)</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91–100%</w:t>
            </w:r>
            <w:r w:rsidRPr="00541718">
              <w:rPr>
                <w:rFonts w:ascii="Times New Roman" w:hAnsi="Times New Roman" w:cs="Times New Roman"/>
                <w:sz w:val="20"/>
                <w:szCs w:val="20"/>
              </w:rPr>
              <w:tab/>
            </w:r>
            <w:r w:rsidRPr="00541718">
              <w:rPr>
                <w:rFonts w:ascii="Times New Roman" w:hAnsi="Times New Roman" w:cs="Times New Roman"/>
                <w:sz w:val="20"/>
                <w:szCs w:val="20"/>
              </w:rPr>
              <w:tab/>
              <w:t>jeles (5)</w:t>
            </w:r>
          </w:p>
          <w:p w:rsidR="0035258A" w:rsidRPr="00541718" w:rsidRDefault="0035258A" w:rsidP="00541718">
            <w:pPr>
              <w:spacing w:after="0" w:line="240" w:lineRule="auto"/>
              <w:rPr>
                <w:rFonts w:ascii="Times New Roman" w:hAnsi="Times New Roman" w:cs="Times New Roman"/>
                <w:sz w:val="20"/>
                <w:szCs w:val="20"/>
              </w:rPr>
            </w:pPr>
          </w:p>
        </w:tc>
      </w:tr>
      <w:tr w:rsidR="0035258A" w:rsidRPr="00541718" w:rsidTr="0017410E">
        <w:trPr>
          <w:trHeight w:val="1021"/>
        </w:trPr>
        <w:tc>
          <w:tcPr>
            <w:tcW w:w="10375" w:type="dxa"/>
            <w:gridSpan w:val="10"/>
            <w:tcBorders>
              <w:top w:val="single" w:sz="4" w:space="0" w:color="auto"/>
              <w:left w:val="single" w:sz="4" w:space="0" w:color="auto"/>
              <w:bottom w:val="single" w:sz="4" w:space="0" w:color="auto"/>
              <w:right w:val="single" w:sz="4" w:space="0" w:color="auto"/>
            </w:tcBorders>
            <w:vAlign w:val="center"/>
          </w:tcPr>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Dienesné K</w:t>
            </w:r>
            <w:proofErr w:type="gramStart"/>
            <w:r w:rsidRPr="00541718">
              <w:rPr>
                <w:rFonts w:ascii="Times New Roman" w:hAnsi="Times New Roman" w:cs="Times New Roman"/>
                <w:sz w:val="20"/>
                <w:szCs w:val="20"/>
              </w:rPr>
              <w:t>.E</w:t>
            </w:r>
            <w:proofErr w:type="gramEnd"/>
            <w:r w:rsidRPr="00541718">
              <w:rPr>
                <w:rFonts w:ascii="Times New Roman" w:hAnsi="Times New Roman" w:cs="Times New Roman"/>
                <w:sz w:val="20"/>
                <w:szCs w:val="20"/>
              </w:rPr>
              <w:t xml:space="preserve">. – </w:t>
            </w:r>
            <w:proofErr w:type="spellStart"/>
            <w:r w:rsidRPr="00541718">
              <w:rPr>
                <w:rFonts w:ascii="Times New Roman" w:hAnsi="Times New Roman" w:cs="Times New Roman"/>
                <w:sz w:val="20"/>
                <w:szCs w:val="20"/>
              </w:rPr>
              <w:t>Berde</w:t>
            </w:r>
            <w:proofErr w:type="spellEnd"/>
            <w:r w:rsidRPr="00541718">
              <w:rPr>
                <w:rFonts w:ascii="Times New Roman" w:hAnsi="Times New Roman" w:cs="Times New Roman"/>
                <w:sz w:val="20"/>
                <w:szCs w:val="20"/>
              </w:rPr>
              <w:t xml:space="preserve"> Cs. (2003): Vezetéspszichológiai </w:t>
            </w:r>
            <w:proofErr w:type="gramStart"/>
            <w:r w:rsidRPr="00541718">
              <w:rPr>
                <w:rFonts w:ascii="Times New Roman" w:hAnsi="Times New Roman" w:cs="Times New Roman"/>
                <w:sz w:val="20"/>
                <w:szCs w:val="20"/>
              </w:rPr>
              <w:t>ismeretek .</w:t>
            </w:r>
            <w:proofErr w:type="gramEnd"/>
            <w:r w:rsidRPr="00541718">
              <w:rPr>
                <w:rFonts w:ascii="Times New Roman" w:hAnsi="Times New Roman" w:cs="Times New Roman"/>
                <w:sz w:val="20"/>
                <w:szCs w:val="20"/>
              </w:rPr>
              <w:t xml:space="preserve"> Debreceni Campus Kht.</w:t>
            </w:r>
          </w:p>
          <w:p w:rsidR="0035258A" w:rsidRPr="00541718" w:rsidRDefault="0035258A"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Karoliny</w:t>
            </w:r>
            <w:proofErr w:type="spellEnd"/>
            <w:r w:rsidRPr="00541718">
              <w:rPr>
                <w:rFonts w:ascii="Times New Roman" w:hAnsi="Times New Roman" w:cs="Times New Roman"/>
                <w:sz w:val="20"/>
                <w:szCs w:val="20"/>
              </w:rPr>
              <w:t xml:space="preserve"> Mártonné, Poór József (2019): EMBERI ERŐFORRÁS MENEDZSMENT KÉZIKÖNYV. (mersz.hu)</w:t>
            </w:r>
          </w:p>
          <w:p w:rsidR="0035258A" w:rsidRPr="00541718" w:rsidRDefault="0035258A" w:rsidP="00541718">
            <w:pPr>
              <w:spacing w:after="0" w:line="240" w:lineRule="auto"/>
              <w:rPr>
                <w:rFonts w:ascii="Times New Roman" w:hAnsi="Times New Roman" w:cs="Times New Roman"/>
                <w:b/>
                <w:bCs/>
                <w:sz w:val="20"/>
                <w:szCs w:val="20"/>
              </w:rPr>
            </w:pPr>
          </w:p>
          <w:p w:rsidR="0035258A" w:rsidRPr="00541718" w:rsidRDefault="0035258A"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Csepeli </w:t>
            </w:r>
            <w:proofErr w:type="spellStart"/>
            <w:r w:rsidRPr="00541718">
              <w:rPr>
                <w:rFonts w:ascii="Times New Roman" w:hAnsi="Times New Roman" w:cs="Times New Roman"/>
                <w:sz w:val="20"/>
                <w:szCs w:val="20"/>
              </w:rPr>
              <w:t>Gy</w:t>
            </w:r>
            <w:proofErr w:type="spellEnd"/>
            <w:r w:rsidRPr="00541718">
              <w:rPr>
                <w:rFonts w:ascii="Times New Roman" w:hAnsi="Times New Roman" w:cs="Times New Roman"/>
                <w:sz w:val="20"/>
                <w:szCs w:val="20"/>
              </w:rPr>
              <w:t>. (2015): A szervezkedő ember. Kossuth Kiadó</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Klein B. – Klein S. (2012): A szervezet lelke. SHL Könyvek</w:t>
            </w:r>
          </w:p>
          <w:p w:rsidR="0035258A" w:rsidRPr="00541718" w:rsidRDefault="0035258A" w:rsidP="0054171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35258A" w:rsidRPr="00541718" w:rsidTr="0017410E">
        <w:tc>
          <w:tcPr>
            <w:tcW w:w="10206" w:type="dxa"/>
            <w:gridSpan w:val="2"/>
            <w:shd w:val="clear" w:color="auto" w:fill="auto"/>
          </w:tcPr>
          <w:p w:rsidR="0035258A" w:rsidRPr="00541718" w:rsidRDefault="0035258A"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Az alkalmazott pszichológia fogalma, területei</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Követelmények ismertetése, bemutatkozás AC módszerrel</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tanácsadás és a pszichológia kapcsolata</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Önismeretet fejlesztő feladatok a tanácsadói munka sikeres végzése érdekében</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munka- és szervezetpszichológia fogalma, területei</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Tanácsadó személyiségének fejlesztése</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A munka- és szervezetpszichológia fejlődéstörténete, hazai helyzete</w:t>
            </w:r>
          </w:p>
        </w:tc>
      </w:tr>
      <w:tr w:rsidR="0035258A" w:rsidRPr="00541718" w:rsidTr="0017410E">
        <w:trPr>
          <w:trHeight w:val="70"/>
        </w:trPr>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 xml:space="preserve">Gyakorlat: </w:t>
            </w:r>
            <w:r w:rsidRPr="00541718">
              <w:rPr>
                <w:rFonts w:ascii="Times New Roman" w:hAnsi="Times New Roman" w:cs="Times New Roman"/>
                <w:sz w:val="20"/>
                <w:szCs w:val="20"/>
              </w:rPr>
              <w:t>Tanácsadói kompetenciák fejlesztése</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Szervezetpszichológiai alapok: Szervezeti kultúra</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A hatalom jelensége, a változás korlátai</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Szervezetpszichológiai alapok: Vezetési stílus modellek</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Vezetési stílus felmérése </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Személyzeti pszichológia: Munkakörelemzés, Kompetencia</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Kompetencia – alkalmasság - pszichológia </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Személyzeti pszichológia: Toborzás, kiválasztás, pszichológiai tesztek szerepe a kiválasztásban</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Pszichológiai módszerek a kiválasztásban (teszt) </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Személyzeti pszichológia: Motiváció, tartalomelméletek, folyamatelméletek</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Elégedettség, motiváció, munkahelyi értékek feltárása</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Személyzeti pszichológia: Teljesítménymenedzsment, problémák pszichológiai szemszögből</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 xml:space="preserve">Gyakorlat: </w:t>
            </w:r>
            <w:r w:rsidRPr="00541718">
              <w:rPr>
                <w:rFonts w:ascii="Times New Roman" w:hAnsi="Times New Roman" w:cs="Times New Roman"/>
                <w:sz w:val="20"/>
                <w:szCs w:val="20"/>
              </w:rPr>
              <w:t>A hatékony visszajelzés elsajátítása, érzelmi intelligencia jelentősége</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Személyzeti pszichológia: Az emberi erőforrás fejlesztése, a felnőttek tanulási jellemzői, a tréningmódszerű fejlesztések</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A tanulási motiváció, tanulási stílus, hatékony tanulás</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xml:space="preserve">: Tehetségmenedzsment a munkahelyen </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A tehetség meghatározása, összetevői</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Karriermenedzsment, globális karrier</w:t>
            </w:r>
          </w:p>
        </w:tc>
      </w:tr>
      <w:tr w:rsidR="0035258A" w:rsidRPr="00541718" w:rsidTr="0017410E">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Karriertípusok, karrierhorgony</w:t>
            </w:r>
          </w:p>
        </w:tc>
      </w:tr>
      <w:tr w:rsidR="0035258A" w:rsidRPr="00541718" w:rsidTr="0017410E">
        <w:trPr>
          <w:trHeight w:val="95"/>
        </w:trPr>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35258A" w:rsidRPr="00541718" w:rsidTr="0017410E">
        <w:tc>
          <w:tcPr>
            <w:tcW w:w="993" w:type="dxa"/>
            <w:vMerge w:val="restart"/>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Előadás</w:t>
            </w:r>
            <w:r w:rsidRPr="00541718">
              <w:rPr>
                <w:rFonts w:ascii="Times New Roman" w:hAnsi="Times New Roman" w:cs="Times New Roman"/>
                <w:sz w:val="20"/>
                <w:szCs w:val="20"/>
              </w:rPr>
              <w:t xml:space="preserve"> Munkahelyi stressz</w:t>
            </w:r>
          </w:p>
        </w:tc>
      </w:tr>
      <w:tr w:rsidR="0035258A" w:rsidRPr="00541718" w:rsidTr="0017410E">
        <w:trPr>
          <w:trHeight w:val="70"/>
        </w:trPr>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Gyakorlat:</w:t>
            </w:r>
            <w:r w:rsidRPr="00541718">
              <w:rPr>
                <w:rFonts w:ascii="Times New Roman" w:hAnsi="Times New Roman" w:cs="Times New Roman"/>
                <w:sz w:val="20"/>
                <w:szCs w:val="20"/>
              </w:rPr>
              <w:t xml:space="preserve"> A stressz felmérése, azonosítása munkahelyi környezetben, Tréning </w:t>
            </w:r>
            <w:proofErr w:type="spellStart"/>
            <w:r w:rsidRPr="00541718">
              <w:rPr>
                <w:rFonts w:ascii="Times New Roman" w:hAnsi="Times New Roman" w:cs="Times New Roman"/>
                <w:sz w:val="20"/>
                <w:szCs w:val="20"/>
              </w:rPr>
              <w:t>feed</w:t>
            </w:r>
            <w:proofErr w:type="spellEnd"/>
            <w:r w:rsidRPr="00541718">
              <w:rPr>
                <w:rFonts w:ascii="Times New Roman" w:hAnsi="Times New Roman" w:cs="Times New Roman"/>
                <w:sz w:val="20"/>
                <w:szCs w:val="20"/>
              </w:rPr>
              <w:t>-back</w:t>
            </w:r>
          </w:p>
        </w:tc>
      </w:tr>
      <w:tr w:rsidR="0035258A" w:rsidRPr="00541718" w:rsidTr="0017410E">
        <w:trPr>
          <w:trHeight w:val="106"/>
        </w:trPr>
        <w:tc>
          <w:tcPr>
            <w:tcW w:w="993" w:type="dxa"/>
            <w:vMerge/>
            <w:shd w:val="clear" w:color="auto" w:fill="auto"/>
          </w:tcPr>
          <w:p w:rsidR="0035258A" w:rsidRPr="00541718" w:rsidRDefault="0035258A" w:rsidP="00541718">
            <w:pPr>
              <w:numPr>
                <w:ilvl w:val="0"/>
                <w:numId w:val="13"/>
              </w:numPr>
              <w:spacing w:after="0" w:line="240" w:lineRule="auto"/>
              <w:rPr>
                <w:rFonts w:ascii="Times New Roman" w:hAnsi="Times New Roman" w:cs="Times New Roman"/>
                <w:sz w:val="20"/>
                <w:szCs w:val="20"/>
              </w:rPr>
            </w:pPr>
          </w:p>
        </w:tc>
        <w:tc>
          <w:tcPr>
            <w:tcW w:w="9213" w:type="dxa"/>
            <w:shd w:val="clear" w:color="auto" w:fill="auto"/>
          </w:tcPr>
          <w:p w:rsidR="0035258A" w:rsidRPr="00541718" w:rsidRDefault="0035258A"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bl>
    <w:p w:rsidR="0035258A" w:rsidRPr="00541718" w:rsidRDefault="0035258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r w:rsidRPr="00541718">
        <w:rPr>
          <w:rFonts w:ascii="Times New Roman" w:hAnsi="Times New Roman" w:cs="Times New Roman"/>
          <w:sz w:val="20"/>
          <w:szCs w:val="20"/>
        </w:rPr>
        <w:br w:type="page"/>
      </w:r>
    </w:p>
    <w:tbl>
      <w:tblPr>
        <w:tblW w:w="10774" w:type="dxa"/>
        <w:tblInd w:w="-856" w:type="dxa"/>
        <w:tblLayout w:type="fixed"/>
        <w:tblCellMar>
          <w:left w:w="0" w:type="dxa"/>
          <w:right w:w="0" w:type="dxa"/>
        </w:tblCellMar>
        <w:tblLook w:val="0000" w:firstRow="0" w:lastRow="0" w:firstColumn="0" w:lastColumn="0" w:noHBand="0" w:noVBand="0"/>
      </w:tblPr>
      <w:tblGrid>
        <w:gridCol w:w="1794"/>
        <w:gridCol w:w="671"/>
        <w:gridCol w:w="88"/>
        <w:gridCol w:w="850"/>
        <w:gridCol w:w="577"/>
        <w:gridCol w:w="850"/>
        <w:gridCol w:w="942"/>
        <w:gridCol w:w="1762"/>
        <w:gridCol w:w="1255"/>
        <w:gridCol w:w="1985"/>
      </w:tblGrid>
      <w:tr w:rsidR="00621BE0" w:rsidRPr="00541718" w:rsidTr="00101286">
        <w:trPr>
          <w:cantSplit/>
          <w:trHeight w:val="420"/>
        </w:trPr>
        <w:tc>
          <w:tcPr>
            <w:tcW w:w="2553" w:type="dxa"/>
            <w:gridSpan w:val="3"/>
            <w:vMerge w:val="restart"/>
            <w:tcBorders>
              <w:top w:val="single" w:sz="4" w:space="0" w:color="auto"/>
              <w:left w:val="single" w:sz="4" w:space="0" w:color="auto"/>
              <w:bottom w:val="single" w:sz="4" w:space="0" w:color="000000"/>
              <w:right w:val="single" w:sz="4" w:space="0" w:color="000000"/>
            </w:tcBorders>
            <w:vAlign w:val="center"/>
          </w:tcPr>
          <w:p w:rsidR="00621BE0" w:rsidRPr="00541718" w:rsidRDefault="00621BE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21BE0" w:rsidRPr="00541718" w:rsidRDefault="00621BE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Konfliktus menedzsment és konfliktuskezelő tréning</w:t>
            </w:r>
          </w:p>
        </w:tc>
        <w:tc>
          <w:tcPr>
            <w:tcW w:w="1255" w:type="dxa"/>
            <w:vMerge w:val="restart"/>
            <w:tcBorders>
              <w:top w:val="single" w:sz="4" w:space="0" w:color="auto"/>
              <w:left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1985" w:type="dxa"/>
            <w:vMerge w:val="restart"/>
            <w:tcBorders>
              <w:top w:val="single" w:sz="4" w:space="0" w:color="auto"/>
              <w:left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GT_MEEN015</w:t>
            </w:r>
          </w:p>
        </w:tc>
      </w:tr>
      <w:tr w:rsidR="00621BE0" w:rsidRPr="00541718" w:rsidTr="00101286">
        <w:trPr>
          <w:cantSplit/>
          <w:trHeight w:val="420"/>
        </w:trPr>
        <w:tc>
          <w:tcPr>
            <w:tcW w:w="2553" w:type="dxa"/>
            <w:gridSpan w:val="3"/>
            <w:vMerge/>
            <w:tcBorders>
              <w:top w:val="single" w:sz="4" w:space="0" w:color="auto"/>
              <w:left w:val="single" w:sz="4" w:space="0" w:color="auto"/>
              <w:bottom w:val="single" w:sz="4" w:space="0" w:color="000000"/>
              <w:right w:val="single" w:sz="4" w:space="0" w:color="000000"/>
            </w:tcBorders>
            <w:vAlign w:val="center"/>
          </w:tcPr>
          <w:p w:rsidR="00621BE0" w:rsidRPr="00541718" w:rsidRDefault="00621BE0"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lang w:val="en"/>
              </w:rPr>
              <w:t>Conflict Management and</w:t>
            </w:r>
            <w:r w:rsidRPr="00541718">
              <w:rPr>
                <w:rFonts w:ascii="Times New Roman" w:hAnsi="Times New Roman" w:cs="Times New Roman"/>
                <w:b/>
                <w:sz w:val="20"/>
                <w:szCs w:val="20"/>
                <w:lang w:val="en"/>
              </w:rPr>
              <w:br/>
              <w:t>Conflict management training</w:t>
            </w:r>
          </w:p>
        </w:tc>
        <w:tc>
          <w:tcPr>
            <w:tcW w:w="1255" w:type="dxa"/>
            <w:vMerge/>
            <w:tcBorders>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eastAsia="Arial Unicode MS" w:hAnsi="Times New Roman" w:cs="Times New Roman"/>
                <w:sz w:val="20"/>
                <w:szCs w:val="20"/>
              </w:rPr>
            </w:pPr>
          </w:p>
        </w:tc>
        <w:tc>
          <w:tcPr>
            <w:tcW w:w="1985" w:type="dxa"/>
            <w:vMerge/>
            <w:tcBorders>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rPr>
                <w:rFonts w:ascii="Times New Roman" w:eastAsia="Arial Unicode MS" w:hAnsi="Times New Roman" w:cs="Times New Roman"/>
                <w:sz w:val="20"/>
                <w:szCs w:val="20"/>
              </w:rPr>
            </w:pPr>
          </w:p>
        </w:tc>
      </w:tr>
      <w:tr w:rsidR="00621BE0" w:rsidRPr="00541718" w:rsidTr="00101286">
        <w:trPr>
          <w:cantSplit/>
          <w:trHeight w:val="185"/>
        </w:trPr>
        <w:tc>
          <w:tcPr>
            <w:tcW w:w="10774" w:type="dxa"/>
            <w:gridSpan w:val="10"/>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b/>
                <w:bCs/>
                <w:sz w:val="20"/>
                <w:szCs w:val="20"/>
              </w:rPr>
            </w:pPr>
            <w:r w:rsidRPr="00541718">
              <w:rPr>
                <w:rFonts w:ascii="Times New Roman" w:hAnsi="Times New Roman" w:cs="Times New Roman"/>
                <w:b/>
                <w:bCs/>
                <w:sz w:val="20"/>
                <w:szCs w:val="20"/>
              </w:rPr>
              <w:t>Emberi Erőforrás Tanácsadó MA</w:t>
            </w:r>
          </w:p>
        </w:tc>
      </w:tr>
      <w:tr w:rsidR="00621BE0" w:rsidRPr="00541718" w:rsidTr="00101286">
        <w:trPr>
          <w:cantSplit/>
          <w:trHeight w:val="420"/>
        </w:trPr>
        <w:tc>
          <w:tcPr>
            <w:tcW w:w="3980" w:type="dxa"/>
            <w:gridSpan w:val="5"/>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79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Sportgazdasági és –Menedzsment Intézet</w:t>
            </w:r>
          </w:p>
        </w:tc>
      </w:tr>
      <w:tr w:rsidR="00621BE0" w:rsidRPr="00541718" w:rsidTr="00101286">
        <w:trPr>
          <w:trHeight w:val="322"/>
        </w:trPr>
        <w:tc>
          <w:tcPr>
            <w:tcW w:w="3980" w:type="dxa"/>
            <w:gridSpan w:val="5"/>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1255" w:type="dxa"/>
            <w:tcBorders>
              <w:top w:val="single" w:sz="4" w:space="0" w:color="auto"/>
              <w:left w:val="nil"/>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1985" w:type="dxa"/>
            <w:tcBorders>
              <w:top w:val="single" w:sz="4" w:space="0" w:color="auto"/>
              <w:left w:val="nil"/>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621BE0" w:rsidRPr="00541718" w:rsidTr="00101286">
        <w:trPr>
          <w:cantSplit/>
          <w:trHeight w:val="193"/>
        </w:trPr>
        <w:tc>
          <w:tcPr>
            <w:tcW w:w="2465" w:type="dxa"/>
            <w:gridSpan w:val="2"/>
            <w:vMerge w:val="restart"/>
            <w:tcBorders>
              <w:top w:val="single" w:sz="4" w:space="0" w:color="auto"/>
              <w:left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1255" w:type="dxa"/>
            <w:vMerge w:val="restart"/>
            <w:tcBorders>
              <w:top w:val="single" w:sz="4" w:space="0" w:color="auto"/>
              <w:left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1985" w:type="dxa"/>
            <w:vMerge w:val="restart"/>
            <w:tcBorders>
              <w:top w:val="single" w:sz="4" w:space="0" w:color="auto"/>
              <w:left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621BE0" w:rsidRPr="00541718" w:rsidTr="00101286">
        <w:trPr>
          <w:cantSplit/>
          <w:trHeight w:val="221"/>
        </w:trPr>
        <w:tc>
          <w:tcPr>
            <w:tcW w:w="2465" w:type="dxa"/>
            <w:gridSpan w:val="2"/>
            <w:vMerge/>
            <w:tcBorders>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sz w:val="20"/>
                <w:szCs w:val="20"/>
              </w:rPr>
            </w:pPr>
          </w:p>
        </w:tc>
        <w:tc>
          <w:tcPr>
            <w:tcW w:w="1255" w:type="dxa"/>
            <w:vMerge/>
            <w:tcBorders>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sz w:val="20"/>
                <w:szCs w:val="20"/>
              </w:rPr>
            </w:pPr>
          </w:p>
        </w:tc>
      </w:tr>
      <w:tr w:rsidR="00621BE0" w:rsidRPr="00541718" w:rsidTr="00487C97">
        <w:trPr>
          <w:cantSplit/>
          <w:trHeight w:val="274"/>
        </w:trPr>
        <w:tc>
          <w:tcPr>
            <w:tcW w:w="1794" w:type="dxa"/>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N</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kollokvium</w:t>
            </w:r>
          </w:p>
        </w:tc>
        <w:tc>
          <w:tcPr>
            <w:tcW w:w="1255" w:type="dxa"/>
            <w:vMerge w:val="restart"/>
            <w:tcBorders>
              <w:top w:val="single" w:sz="4" w:space="0" w:color="auto"/>
              <w:left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4</w:t>
            </w:r>
          </w:p>
        </w:tc>
        <w:tc>
          <w:tcPr>
            <w:tcW w:w="1985" w:type="dxa"/>
            <w:vMerge w:val="restart"/>
            <w:tcBorders>
              <w:top w:val="single" w:sz="4" w:space="0" w:color="auto"/>
              <w:left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621BE0" w:rsidRPr="00541718" w:rsidTr="00487C97">
        <w:trPr>
          <w:cantSplit/>
          <w:trHeight w:val="279"/>
        </w:trPr>
        <w:tc>
          <w:tcPr>
            <w:tcW w:w="1794" w:type="dxa"/>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sz w:val="20"/>
                <w:szCs w:val="20"/>
              </w:rPr>
            </w:pPr>
          </w:p>
        </w:tc>
        <w:tc>
          <w:tcPr>
            <w:tcW w:w="1255" w:type="dxa"/>
            <w:vMerge/>
            <w:tcBorders>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jc w:val="center"/>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sz w:val="20"/>
                <w:szCs w:val="20"/>
              </w:rPr>
            </w:pPr>
          </w:p>
        </w:tc>
      </w:tr>
      <w:tr w:rsidR="00621BE0" w:rsidRPr="00541718" w:rsidTr="00101286">
        <w:trPr>
          <w:cantSplit/>
          <w:trHeight w:val="251"/>
        </w:trPr>
        <w:tc>
          <w:tcPr>
            <w:tcW w:w="3980" w:type="dxa"/>
            <w:gridSpan w:val="5"/>
            <w:tcBorders>
              <w:top w:val="single" w:sz="4" w:space="0" w:color="auto"/>
              <w:left w:val="single" w:sz="4" w:space="0" w:color="auto"/>
              <w:bottom w:val="single" w:sz="4" w:space="0" w:color="auto"/>
              <w:right w:val="single" w:sz="4" w:space="0" w:color="000000"/>
            </w:tcBorders>
            <w:vAlign w:val="center"/>
          </w:tcPr>
          <w:p w:rsidR="00621BE0" w:rsidRPr="00541718" w:rsidRDefault="00621BE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21BE0" w:rsidRPr="00541718" w:rsidRDefault="00621BE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Dr. </w:t>
            </w:r>
            <w:proofErr w:type="spellStart"/>
            <w:r w:rsidRPr="00541718">
              <w:rPr>
                <w:rFonts w:ascii="Times New Roman" w:hAnsi="Times New Roman" w:cs="Times New Roman"/>
                <w:b/>
                <w:sz w:val="20"/>
                <w:szCs w:val="20"/>
              </w:rPr>
              <w:t>Bácsné</w:t>
            </w:r>
            <w:proofErr w:type="spellEnd"/>
            <w:r w:rsidRPr="00541718">
              <w:rPr>
                <w:rFonts w:ascii="Times New Roman" w:hAnsi="Times New Roman" w:cs="Times New Roman"/>
                <w:b/>
                <w:sz w:val="20"/>
                <w:szCs w:val="20"/>
              </w:rPr>
              <w:t xml:space="preserve"> Dr. Bába Éva</w:t>
            </w:r>
          </w:p>
        </w:tc>
        <w:tc>
          <w:tcPr>
            <w:tcW w:w="1255" w:type="dxa"/>
            <w:tcBorders>
              <w:top w:val="single" w:sz="4" w:space="0" w:color="auto"/>
              <w:left w:val="nil"/>
              <w:bottom w:val="single" w:sz="4" w:space="0" w:color="auto"/>
              <w:right w:val="single" w:sz="4" w:space="0" w:color="auto"/>
            </w:tcBorders>
            <w:vAlign w:val="center"/>
          </w:tcPr>
          <w:p w:rsidR="00621BE0" w:rsidRPr="00541718" w:rsidRDefault="00621BE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1985" w:type="dxa"/>
            <w:tcBorders>
              <w:top w:val="single" w:sz="4" w:space="0" w:color="auto"/>
              <w:left w:val="nil"/>
              <w:bottom w:val="single" w:sz="4" w:space="0" w:color="auto"/>
              <w:right w:val="single" w:sz="4" w:space="0" w:color="auto"/>
            </w:tcBorders>
            <w:shd w:val="clear" w:color="auto" w:fill="E5DFEC"/>
            <w:vAlign w:val="center"/>
          </w:tcPr>
          <w:p w:rsidR="00621BE0" w:rsidRPr="00541718" w:rsidRDefault="00621BE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egyetemi </w:t>
            </w:r>
            <w:proofErr w:type="spellStart"/>
            <w:r w:rsidRPr="00541718">
              <w:rPr>
                <w:rFonts w:ascii="Times New Roman" w:hAnsi="Times New Roman" w:cs="Times New Roman"/>
                <w:b/>
                <w:sz w:val="20"/>
                <w:szCs w:val="20"/>
              </w:rPr>
              <w:t>tamnár</w:t>
            </w:r>
            <w:proofErr w:type="spellEnd"/>
          </w:p>
        </w:tc>
      </w:tr>
      <w:tr w:rsidR="00621BE0" w:rsidRPr="00541718" w:rsidTr="00101286">
        <w:trPr>
          <w:cantSplit/>
          <w:trHeight w:val="460"/>
        </w:trPr>
        <w:tc>
          <w:tcPr>
            <w:tcW w:w="10774" w:type="dxa"/>
            <w:gridSpan w:val="10"/>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621BE0" w:rsidRPr="00541718" w:rsidRDefault="00621BE0" w:rsidP="00541718">
            <w:pPr>
              <w:shd w:val="clear" w:color="auto" w:fill="E5DFEC"/>
              <w:suppressAutoHyphens/>
              <w:autoSpaceDE w:val="0"/>
              <w:spacing w:after="0" w:line="240" w:lineRule="auto"/>
              <w:ind w:right="113"/>
              <w:jc w:val="both"/>
              <w:rPr>
                <w:rFonts w:ascii="Times New Roman" w:hAnsi="Times New Roman" w:cs="Times New Roman"/>
                <w:sz w:val="20"/>
                <w:szCs w:val="20"/>
              </w:rPr>
            </w:pPr>
            <w:r w:rsidRPr="00541718">
              <w:rPr>
                <w:rFonts w:ascii="Times New Roman" w:hAnsi="Times New Roman" w:cs="Times New Roman"/>
                <w:sz w:val="20"/>
                <w:szCs w:val="20"/>
              </w:rPr>
              <w:t>a konfliktuskezeléssel kapcsolatos alapismereteket, fogalmakat és módszereket elsajátítsák. A konfliktuskezelés, megelőzés és felismerés alapvető szervezeti és vezetési feladatait részletesen megismerjék. A témával kapcsolatos szakirodalmat feldogozzák.</w:t>
            </w:r>
          </w:p>
        </w:tc>
      </w:tr>
      <w:tr w:rsidR="00621BE0" w:rsidRPr="00541718" w:rsidTr="00101286">
        <w:trPr>
          <w:cantSplit/>
          <w:trHeight w:val="1400"/>
        </w:trPr>
        <w:tc>
          <w:tcPr>
            <w:tcW w:w="10774" w:type="dxa"/>
            <w:gridSpan w:val="10"/>
            <w:tcBorders>
              <w:top w:val="single" w:sz="4" w:space="0" w:color="auto"/>
              <w:left w:val="single" w:sz="4" w:space="0" w:color="auto"/>
              <w:right w:val="single" w:sz="4" w:space="0" w:color="000000"/>
            </w:tcBorders>
            <w:vAlign w:val="center"/>
          </w:tcPr>
          <w:p w:rsidR="00621BE0" w:rsidRPr="00541718" w:rsidRDefault="00621BE0"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21BE0" w:rsidRPr="00541718" w:rsidRDefault="00621BE0" w:rsidP="00541718">
            <w:pPr>
              <w:spacing w:after="0" w:line="240" w:lineRule="auto"/>
              <w:ind w:left="141"/>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Átfogóan ismeri a személyiséggel összefüggő és szociálisan befolyásolt pszichikus folyamatokat, a társas érintkezések és kölcsönhatások szerepét, az egyén és a csoport viszonyát, a személyközi és munkahelyi konfliktusok rendszerét.</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Mélyrehatóan ismeri szakterületének tudományos eredményeit, a kutatás módszereit, a terület sajátosságait.</w:t>
            </w:r>
          </w:p>
          <w:p w:rsidR="00621BE0" w:rsidRPr="00541718" w:rsidRDefault="00621BE0" w:rsidP="00541718">
            <w:pPr>
              <w:spacing w:after="0" w:line="240" w:lineRule="auto"/>
              <w:ind w:left="141"/>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Képes a szervezetek erőforrás gazdálkodási feladataiban szerepet vállalni, megszerzett szakmai tudását az elvárásoknak megfelelően felhasználni, a szervezet céljaival összefüggésben tervező, fejlesztő és támogató tevékenységeket folytatni az emberierőforrás-gazdálkodási területeken, konfliktus megelőzésben, -kezelésben is.</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Képes a személyközi és munkahelyi konfliktusok felismerésére, a konfliktuskezelési módszerek hatékony alkalmazására.</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Képes a szakmai problémák beazonosítására, a nemzetközi tapasztalatok, jó példák hazai követelményeknek megfelelő adaptálására az emberi erőforrás menedzsment terén.</w:t>
            </w:r>
          </w:p>
          <w:p w:rsidR="00621BE0" w:rsidRPr="00541718" w:rsidRDefault="00621BE0" w:rsidP="00541718">
            <w:pPr>
              <w:spacing w:after="0" w:line="240" w:lineRule="auto"/>
              <w:ind w:left="141"/>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A társadalmi elvárásokat, a szervezeti ismereteket és az egyéni lehetőségeket értékelő megállapításaiban nem csak a racionális, hanem humanisztikus viszonyulás is jellemzi.</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Rendelkezik önismerettel, reális önértékeléssel, jellemzője az arányos sikerorientáltság.</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Elkötelezett az interkulturális kapcsolatok építésére, törekszik a munka-magatartás tradícióinak megismerésére.</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Törekszik arra, hogy szakmai kommunikációjában a normáknak megfelelően nyilvánuljon meg.</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A folyamatok megértése során kritikus gondolkodás, az elemzésre törekvés jellemzi.</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Ismeretei alkalmazása során empátia, tolerancia, rugalmasság és kreativitás jellemzi.</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Jellemzője az előítélet-mentesség, a szociális érzékenység, az egyéni, szervezeti és társadalmi érdekek összeegyeztetésének igénye.</w:t>
            </w:r>
          </w:p>
          <w:p w:rsidR="00621BE0" w:rsidRPr="00541718" w:rsidRDefault="00621BE0" w:rsidP="00541718">
            <w:pPr>
              <w:spacing w:after="0" w:line="240" w:lineRule="auto"/>
              <w:ind w:left="141"/>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Rendelkezik a folyamatos önképzés igényével, tudatosan keresi a szervezeti és egyéni tanulási formákat, belső motiváció alapján folyamatosan él a non-formális tanulás lehetőségével, ennek eredményeként szakmai érdeklődése elmélyül.</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Felelősséget érez csapatmunkában a csapattársak iránt, szakmai tudása szintetizálásával hozzájárul az eredményességhez.</w:t>
            </w:r>
          </w:p>
        </w:tc>
      </w:tr>
      <w:tr w:rsidR="00621BE0" w:rsidRPr="00541718" w:rsidTr="00101286">
        <w:trPr>
          <w:trHeight w:val="401"/>
        </w:trPr>
        <w:tc>
          <w:tcPr>
            <w:tcW w:w="10774" w:type="dxa"/>
            <w:gridSpan w:val="10"/>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konfliktusmenedzsment alapfogalmainak definiálása; </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xml:space="preserve">Konfliktuskezelés egyéni szinten; </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Konfliktuskezelés csoport szinten</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xml:space="preserve">Konfliktuskezelés szervezeti szinten; </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Konfliktus szervezetek közt;</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Társadalmi konfliktus</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 xml:space="preserve">Konfliktusmenedzsment vezetési feladatai; </w:t>
            </w:r>
          </w:p>
          <w:p w:rsidR="00621BE0" w:rsidRPr="00541718" w:rsidRDefault="00621BE0"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Risk</w:t>
            </w:r>
            <w:proofErr w:type="spellEnd"/>
            <w:r w:rsidRPr="00541718">
              <w:rPr>
                <w:rFonts w:ascii="Times New Roman" w:hAnsi="Times New Roman" w:cs="Times New Roman"/>
                <w:sz w:val="20"/>
                <w:szCs w:val="20"/>
              </w:rPr>
              <w:t xml:space="preserve"> management</w:t>
            </w:r>
          </w:p>
          <w:p w:rsidR="00621BE0" w:rsidRPr="00541718" w:rsidRDefault="00E65594" w:rsidP="00541718">
            <w:pPr>
              <w:shd w:val="clear" w:color="auto" w:fill="E5DFEC"/>
              <w:suppressAutoHyphens/>
              <w:autoSpaceDE w:val="0"/>
              <w:spacing w:after="0" w:line="240" w:lineRule="auto"/>
              <w:ind w:left="141"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Pszichoterro</w:t>
            </w:r>
            <w:r w:rsidR="00101286" w:rsidRPr="00541718">
              <w:rPr>
                <w:rFonts w:ascii="Times New Roman" w:hAnsi="Times New Roman" w:cs="Times New Roman"/>
                <w:sz w:val="20"/>
                <w:szCs w:val="20"/>
              </w:rPr>
              <w:t>r</w:t>
            </w:r>
            <w:proofErr w:type="spellEnd"/>
          </w:p>
        </w:tc>
      </w:tr>
      <w:tr w:rsidR="00621BE0" w:rsidRPr="00541718" w:rsidTr="00101286">
        <w:trPr>
          <w:trHeight w:val="706"/>
        </w:trPr>
        <w:tc>
          <w:tcPr>
            <w:tcW w:w="10774" w:type="dxa"/>
            <w:gridSpan w:val="10"/>
            <w:tcBorders>
              <w:top w:val="single" w:sz="4" w:space="0" w:color="auto"/>
              <w:left w:val="single" w:sz="4" w:space="0" w:color="auto"/>
              <w:bottom w:val="single" w:sz="4" w:space="0" w:color="auto"/>
              <w:right w:val="single" w:sz="4" w:space="0" w:color="auto"/>
            </w:tcBorders>
          </w:tcPr>
          <w:p w:rsidR="00621BE0" w:rsidRPr="00541718" w:rsidRDefault="00621BE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Tervezett tanulási tevékenységek, tanítási módszerek</w:t>
            </w:r>
          </w:p>
          <w:p w:rsidR="00621BE0" w:rsidRPr="00541718" w:rsidRDefault="00621BE0" w:rsidP="00541718">
            <w:pPr>
              <w:shd w:val="clear" w:color="auto" w:fill="E5DFEC"/>
              <w:suppressAutoHyphens/>
              <w:autoSpaceDE w:val="0"/>
              <w:spacing w:after="0" w:line="240" w:lineRule="auto"/>
              <w:ind w:left="141" w:right="113"/>
              <w:rPr>
                <w:rFonts w:ascii="Times New Roman" w:hAnsi="Times New Roman" w:cs="Times New Roman"/>
                <w:sz w:val="20"/>
                <w:szCs w:val="20"/>
              </w:rPr>
            </w:pPr>
            <w:r w:rsidRPr="00541718">
              <w:rPr>
                <w:rFonts w:ascii="Times New Roman" w:hAnsi="Times New Roman" w:cs="Times New Roman"/>
                <w:sz w:val="20"/>
                <w:szCs w:val="20"/>
              </w:rPr>
              <w:t>előadás, egyéni probléma megoldás, csoportmunka, esttanulmány, tréning</w:t>
            </w:r>
          </w:p>
        </w:tc>
      </w:tr>
      <w:tr w:rsidR="00621BE0" w:rsidRPr="00541718" w:rsidTr="00101286">
        <w:trPr>
          <w:trHeight w:val="1021"/>
        </w:trPr>
        <w:tc>
          <w:tcPr>
            <w:tcW w:w="10774" w:type="dxa"/>
            <w:gridSpan w:val="10"/>
            <w:tcBorders>
              <w:top w:val="single" w:sz="4" w:space="0" w:color="auto"/>
              <w:left w:val="single" w:sz="4" w:space="0" w:color="auto"/>
              <w:bottom w:val="single" w:sz="4" w:space="0" w:color="auto"/>
              <w:right w:val="single" w:sz="4" w:space="0" w:color="auto"/>
            </w:tcBorders>
          </w:tcPr>
          <w:p w:rsidR="00621BE0" w:rsidRPr="00541718" w:rsidRDefault="00621BE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621BE0" w:rsidRPr="00541718" w:rsidRDefault="00621BE0" w:rsidP="00541718">
            <w:pPr>
              <w:shd w:val="clear" w:color="auto" w:fill="E5DFEC"/>
              <w:suppressAutoHyphens/>
              <w:autoSpaceDE w:val="0"/>
              <w:spacing w:after="0" w:line="240" w:lineRule="auto"/>
              <w:ind w:left="141" w:right="113"/>
              <w:rPr>
                <w:rFonts w:ascii="Times New Roman" w:hAnsi="Times New Roman" w:cs="Times New Roman"/>
                <w:sz w:val="20"/>
                <w:szCs w:val="20"/>
              </w:rPr>
            </w:pPr>
            <w:r w:rsidRPr="00541718">
              <w:rPr>
                <w:rFonts w:ascii="Times New Roman" w:hAnsi="Times New Roman" w:cs="Times New Roman"/>
                <w:sz w:val="20"/>
                <w:szCs w:val="20"/>
              </w:rPr>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621BE0" w:rsidRPr="00541718" w:rsidTr="00101286">
        <w:trPr>
          <w:trHeight w:val="1021"/>
        </w:trPr>
        <w:tc>
          <w:tcPr>
            <w:tcW w:w="10774" w:type="dxa"/>
            <w:gridSpan w:val="10"/>
            <w:tcBorders>
              <w:top w:val="single" w:sz="4" w:space="0" w:color="auto"/>
              <w:left w:val="single" w:sz="4" w:space="0" w:color="auto"/>
              <w:bottom w:val="single" w:sz="4" w:space="0" w:color="auto"/>
              <w:right w:val="single" w:sz="4" w:space="0" w:color="auto"/>
            </w:tcBorders>
            <w:vAlign w:val="center"/>
          </w:tcPr>
          <w:p w:rsidR="00621BE0" w:rsidRPr="00541718" w:rsidRDefault="00621BE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621BE0" w:rsidRPr="00541718" w:rsidRDefault="00621BE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Előadás anyagok</w:t>
            </w:r>
          </w:p>
          <w:p w:rsidR="00621BE0" w:rsidRPr="00541718" w:rsidRDefault="00621BE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Gonda </w:t>
            </w:r>
            <w:proofErr w:type="spellStart"/>
            <w:r w:rsidRPr="00541718">
              <w:rPr>
                <w:rFonts w:ascii="Times New Roman" w:hAnsi="Times New Roman" w:cs="Times New Roman"/>
                <w:sz w:val="20"/>
                <w:szCs w:val="20"/>
              </w:rPr>
              <w:t>Gy</w:t>
            </w:r>
            <w:proofErr w:type="spellEnd"/>
            <w:r w:rsidRPr="00541718">
              <w:rPr>
                <w:rFonts w:ascii="Times New Roman" w:hAnsi="Times New Roman" w:cs="Times New Roman"/>
                <w:sz w:val="20"/>
                <w:szCs w:val="20"/>
              </w:rPr>
              <w:t xml:space="preserve">. (2019): </w:t>
            </w:r>
            <w:r w:rsidRPr="00541718">
              <w:rPr>
                <w:rFonts w:ascii="Times New Roman" w:hAnsi="Times New Roman" w:cs="Times New Roman"/>
                <w:bCs/>
                <w:sz w:val="20"/>
                <w:szCs w:val="20"/>
              </w:rPr>
              <w:t>A konfliktuskezelés művészete. Menedzser Akadémia, Budapest.</w:t>
            </w:r>
          </w:p>
          <w:p w:rsidR="00621BE0" w:rsidRPr="00541718" w:rsidRDefault="00621BE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W. F. G. </w:t>
            </w:r>
            <w:proofErr w:type="spellStart"/>
            <w:r w:rsidRPr="00541718">
              <w:rPr>
                <w:rFonts w:ascii="Times New Roman" w:hAnsi="Times New Roman" w:cs="Times New Roman"/>
                <w:sz w:val="20"/>
                <w:szCs w:val="20"/>
              </w:rPr>
              <w:t>Masteenbroek</w:t>
            </w:r>
            <w:proofErr w:type="spellEnd"/>
            <w:r w:rsidRPr="00541718">
              <w:rPr>
                <w:rFonts w:ascii="Times New Roman" w:hAnsi="Times New Roman" w:cs="Times New Roman"/>
                <w:sz w:val="20"/>
                <w:szCs w:val="20"/>
              </w:rPr>
              <w:t xml:space="preserve"> (1991): Konfliktus menedzsment és szervezetfejlesztés. KJK, Budapest.</w:t>
            </w:r>
          </w:p>
          <w:p w:rsidR="00621BE0" w:rsidRPr="00541718" w:rsidRDefault="00621BE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621BE0" w:rsidRPr="00541718" w:rsidRDefault="00621BE0" w:rsidP="00541718">
            <w:pPr>
              <w:shd w:val="clear" w:color="auto" w:fill="E5DFEC"/>
              <w:suppressAutoHyphens/>
              <w:autoSpaceDE w:val="0"/>
              <w:spacing w:after="0" w:line="240" w:lineRule="auto"/>
              <w:ind w:left="417" w:right="113"/>
              <w:rPr>
                <w:rFonts w:ascii="Times New Roman" w:hAnsi="Times New Roman" w:cs="Times New Roman"/>
                <w:i/>
                <w:sz w:val="20"/>
                <w:szCs w:val="20"/>
              </w:rPr>
            </w:pPr>
            <w:proofErr w:type="spellStart"/>
            <w:r w:rsidRPr="00541718">
              <w:rPr>
                <w:rFonts w:ascii="Times New Roman" w:hAnsi="Times New Roman" w:cs="Times New Roman"/>
                <w:sz w:val="20"/>
                <w:szCs w:val="20"/>
              </w:rPr>
              <w:t>Zoltayné</w:t>
            </w:r>
            <w:proofErr w:type="spellEnd"/>
            <w:r w:rsidRPr="00541718">
              <w:rPr>
                <w:rFonts w:ascii="Times New Roman" w:hAnsi="Times New Roman" w:cs="Times New Roman"/>
                <w:sz w:val="20"/>
                <w:szCs w:val="20"/>
              </w:rPr>
              <w:t xml:space="preserve"> Paprika Zita (2005): Döntéselmélet – 8. fejezet: Konfliktuselmélet. </w:t>
            </w:r>
            <w:proofErr w:type="spellStart"/>
            <w:r w:rsidRPr="00541718">
              <w:rPr>
                <w:rFonts w:ascii="Times New Roman" w:hAnsi="Times New Roman" w:cs="Times New Roman"/>
                <w:sz w:val="20"/>
                <w:szCs w:val="20"/>
              </w:rPr>
              <w:t>Alinea</w:t>
            </w:r>
            <w:proofErr w:type="spellEnd"/>
            <w:r w:rsidRPr="00541718">
              <w:rPr>
                <w:rFonts w:ascii="Times New Roman" w:hAnsi="Times New Roman" w:cs="Times New Roman"/>
                <w:sz w:val="20"/>
                <w:szCs w:val="20"/>
              </w:rPr>
              <w:t xml:space="preserve"> Kiadó, Budapest.</w:t>
            </w:r>
          </w:p>
          <w:p w:rsidR="00621BE0" w:rsidRPr="00541718" w:rsidRDefault="00621BE0" w:rsidP="0054171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541718">
              <w:rPr>
                <w:rFonts w:ascii="Times New Roman" w:hAnsi="Times New Roman" w:cs="Times New Roman"/>
                <w:sz w:val="20"/>
                <w:szCs w:val="20"/>
              </w:rPr>
              <w:t>Bakacsi</w:t>
            </w:r>
            <w:proofErr w:type="spellEnd"/>
            <w:r w:rsidRPr="00541718">
              <w:rPr>
                <w:rFonts w:ascii="Times New Roman" w:hAnsi="Times New Roman" w:cs="Times New Roman"/>
                <w:sz w:val="20"/>
                <w:szCs w:val="20"/>
              </w:rPr>
              <w:t xml:space="preserve"> Gyula (2007): Szervezeti magatartás és vezetés – 8. fejezet: Konfliktusok a szervezetben. Aula Kiadó, Budapest.</w:t>
            </w:r>
          </w:p>
          <w:p w:rsidR="00621BE0" w:rsidRPr="00541718" w:rsidRDefault="00621BE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Balogh L., Bartha T</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Dominik </w:t>
            </w:r>
            <w:proofErr w:type="spellStart"/>
            <w:r w:rsidRPr="00541718">
              <w:rPr>
                <w:rFonts w:ascii="Times New Roman" w:hAnsi="Times New Roman" w:cs="Times New Roman"/>
                <w:sz w:val="20"/>
                <w:szCs w:val="20"/>
              </w:rPr>
              <w:t>Gy</w:t>
            </w:r>
            <w:proofErr w:type="spellEnd"/>
            <w:r w:rsidRPr="00541718">
              <w:rPr>
                <w:rFonts w:ascii="Times New Roman" w:hAnsi="Times New Roman" w:cs="Times New Roman"/>
                <w:sz w:val="20"/>
                <w:szCs w:val="20"/>
              </w:rPr>
              <w:t>., Koncz I. (2000): Vezetés pszichológiai sarokpontok. Szókratész Külgazdasági Kiadó, Budapest (pp. 165-187)</w:t>
            </w:r>
          </w:p>
          <w:p w:rsidR="00621BE0" w:rsidRPr="00541718" w:rsidRDefault="00621BE0" w:rsidP="0054171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541718">
              <w:rPr>
                <w:rFonts w:ascii="Times New Roman" w:hAnsi="Times New Roman" w:cs="Times New Roman"/>
                <w:sz w:val="20"/>
                <w:szCs w:val="20"/>
              </w:rPr>
              <w:t>Dajnoki</w:t>
            </w:r>
            <w:proofErr w:type="spellEnd"/>
            <w:r w:rsidRPr="00541718">
              <w:rPr>
                <w:rFonts w:ascii="Times New Roman" w:hAnsi="Times New Roman" w:cs="Times New Roman"/>
                <w:sz w:val="20"/>
                <w:szCs w:val="20"/>
              </w:rPr>
              <w:t xml:space="preserve"> K. (2005): Konfliktus helyzetek, konfliktus kezelési stratégiák. In: Menedzsment. Nyíregyházi Főiskola GTK (pp. 113-118)</w:t>
            </w:r>
          </w:p>
          <w:p w:rsidR="00621BE0" w:rsidRPr="00541718" w:rsidRDefault="00621BE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Lukács E</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Konfliktus menedzsment. In: http://kataszter.apertus.hu/</w:t>
            </w:r>
            <w:proofErr w:type="gramStart"/>
            <w:r w:rsidRPr="00541718">
              <w:rPr>
                <w:rFonts w:ascii="Times New Roman" w:hAnsi="Times New Roman" w:cs="Times New Roman"/>
                <w:sz w:val="20"/>
                <w:szCs w:val="20"/>
              </w:rPr>
              <w:t>?pályázatid</w:t>
            </w:r>
            <w:proofErr w:type="gramEnd"/>
            <w:r w:rsidRPr="00541718">
              <w:rPr>
                <w:rFonts w:ascii="Times New Roman" w:hAnsi="Times New Roman" w:cs="Times New Roman"/>
                <w:sz w:val="20"/>
                <w:szCs w:val="20"/>
              </w:rPr>
              <w:t>=145</w:t>
            </w:r>
          </w:p>
          <w:p w:rsidR="00621BE0" w:rsidRPr="00541718" w:rsidRDefault="00621BE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Gordon Th.(2000): V. E. T. A fejlett világ vezetési gyakorlata a XXI. Század kezdetén. </w:t>
            </w:r>
            <w:proofErr w:type="spellStart"/>
            <w:r w:rsidRPr="00541718">
              <w:rPr>
                <w:rFonts w:ascii="Times New Roman" w:hAnsi="Times New Roman" w:cs="Times New Roman"/>
                <w:sz w:val="20"/>
                <w:szCs w:val="20"/>
              </w:rPr>
              <w:t>Assertiv</w:t>
            </w:r>
            <w:proofErr w:type="spellEnd"/>
            <w:r w:rsidRPr="00541718">
              <w:rPr>
                <w:rFonts w:ascii="Times New Roman" w:hAnsi="Times New Roman" w:cs="Times New Roman"/>
                <w:sz w:val="20"/>
                <w:szCs w:val="20"/>
              </w:rPr>
              <w:t xml:space="preserve"> Kiadó</w:t>
            </w:r>
          </w:p>
        </w:tc>
      </w:tr>
    </w:tbl>
    <w:p w:rsidR="00621BE0" w:rsidRPr="00541718" w:rsidRDefault="00621BE0" w:rsidP="00541718">
      <w:pPr>
        <w:spacing w:after="0" w:line="240" w:lineRule="auto"/>
        <w:rPr>
          <w:rFonts w:ascii="Times New Roman" w:hAnsi="Times New Roman" w:cs="Times New Roman"/>
          <w:sz w:val="20"/>
          <w:szCs w:val="20"/>
        </w:rPr>
      </w:pPr>
    </w:p>
    <w:p w:rsidR="00621BE0" w:rsidRPr="00541718" w:rsidRDefault="00621BE0" w:rsidP="00541718">
      <w:pPr>
        <w:spacing w:after="0" w:line="240" w:lineRule="auto"/>
        <w:rPr>
          <w:rFonts w:ascii="Times New Roman" w:hAnsi="Times New Roman" w:cs="Times New Roman"/>
          <w:sz w:val="20"/>
          <w:szCs w:val="20"/>
        </w:rPr>
      </w:pPr>
    </w:p>
    <w:p w:rsidR="00621BE0" w:rsidRPr="00541718" w:rsidRDefault="00621BE0" w:rsidP="00541718">
      <w:pPr>
        <w:tabs>
          <w:tab w:val="left" w:pos="5112"/>
        </w:tabs>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621BE0" w:rsidRPr="00541718" w:rsidTr="0059400C">
        <w:tc>
          <w:tcPr>
            <w:tcW w:w="9250" w:type="dxa"/>
            <w:gridSpan w:val="2"/>
            <w:shd w:val="clear" w:color="auto" w:fill="auto"/>
          </w:tcPr>
          <w:p w:rsidR="00621BE0" w:rsidRPr="00541718" w:rsidRDefault="00621BE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konfliktus fogalom tudománytörténeti megalapozása</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TE*a konfliktusmenedzsment tudományos eredményeinek megismerése</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konfliktus és én</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Gyak</w:t>
            </w:r>
            <w:proofErr w:type="spellEnd"/>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Konfliktus és „én” – Stressz oldás: relaxációs technikák Konfliktus és „én” – Stressz oldás: relaxációs technikák</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Átfogó ismeret a személyiséggel összefüggő pszichikus folyamatokat illetően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konfliktus forrásai, következményei, megelőzése, a konfliktus folyamata</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Átfogó ismeret a személyközi és munkahelyi konfliktusok rendszerét illetően.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konfliktusok kezelése csoport szintű konfliktusban (személyközi konfliktus)</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Gyak</w:t>
            </w:r>
            <w:proofErr w:type="spellEnd"/>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Problémaközpontú gondolkodás: „a hat gondolkodó kalap” módszer-tréning</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 Képesség a szervezetek a szervezet céljaival összefüggésben támogató tevékenységeket folytatni a konfliktusok felismerésében, megelőzésében, kezelésében személyközi konfliktus esetén.</w:t>
            </w:r>
          </w:p>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Képesség a személyközi konfliktusok felismerésére, a konfliktuskezelési módszerek hatékony alkalmazására.</w:t>
            </w:r>
          </w:p>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Képesség a szakmai problémák beazonosítására, a nemzetközi tapasztalatok, jó példák hazai követelményeknek megfelelő adaptálására a konfliktusmenedzsment terén. a konfliktusmenedzsment terén.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szervezeti konfliktus, kapcsolatok a szervezetben</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Átfogó ismeret a munkahelyi konfliktusok rendszerét.</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konfliktusok kezelése szervezeti szinten</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Gyak</w:t>
            </w:r>
            <w:proofErr w:type="spellEnd"/>
            <w:proofErr w:type="gramStart"/>
            <w:r w:rsidRPr="00541718">
              <w:rPr>
                <w:rFonts w:ascii="Times New Roman" w:hAnsi="Times New Roman" w:cs="Times New Roman"/>
                <w:sz w:val="20"/>
                <w:szCs w:val="20"/>
              </w:rPr>
              <w:t>.:</w:t>
            </w:r>
            <w:proofErr w:type="gramEnd"/>
            <w:r w:rsidRPr="00541718">
              <w:rPr>
                <w:rFonts w:ascii="Times New Roman" w:eastAsia="Times New Roman" w:hAnsi="Times New Roman" w:cs="Times New Roman"/>
                <w:sz w:val="20"/>
                <w:szCs w:val="20"/>
              </w:rPr>
              <w:t xml:space="preserve"> </w:t>
            </w:r>
            <w:r w:rsidRPr="00541718">
              <w:rPr>
                <w:rFonts w:ascii="Times New Roman" w:hAnsi="Times New Roman" w:cs="Times New Roman"/>
                <w:sz w:val="20"/>
                <w:szCs w:val="20"/>
              </w:rPr>
              <w:t>Konfliktus kezelési stílusok beazonosítása - tréning</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Átfogó ismeret a munkahelyi konfliktusok rendszerét illetően.</w:t>
            </w:r>
          </w:p>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 Képesség a szervezetek a szervezet céljaival összefüggésben támogató tevékenységeket folytatni a konfliktusok felismerésében, megelőzésében, kezelésében szervezeti konfliktus esetén.</w:t>
            </w:r>
          </w:p>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Képesség a szervezeti konfliktusok felismerésére, a konfliktuskezelési módszerek hatékony alkalmazására.</w:t>
            </w:r>
          </w:p>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Képesség a szakmai problémák beazonosítására, a nemzetközi tapasztalatok, jó példák hazai követelményeknek megfelelő adaptálására a konfliktusmenedzsment terén.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Első zárthelyi dolgozat</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beszámol megszerzett tudásáról</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Konfliktuskezelés különböző vezetési szinteken</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Gyak</w:t>
            </w:r>
            <w:proofErr w:type="spellEnd"/>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Csapatépítő tréningek</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 Képesség a konfliktuskezelési módszerek hatékony alkalmazására vezetői szinten.</w:t>
            </w:r>
          </w:p>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Képesség a szakmai problémák beazonosítására, a nemzetközi tapasztalatok, jó példák hazai követelményeknek megfelelő adaptálására a konfliktusmenedzsment terén.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tárgyalás, mint konfliktuskezelő eszköz, játszmák</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Tudás és képesség a tárgyalásnak, mint konfliktuskezelési módszernek a hatékony alkalmazására</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Mediáció</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facilitáció</w:t>
            </w:r>
            <w:proofErr w:type="spellEnd"/>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Gyak</w:t>
            </w:r>
            <w:proofErr w:type="spellEnd"/>
            <w:r w:rsidRPr="00541718">
              <w:rPr>
                <w:rFonts w:ascii="Times New Roman" w:hAnsi="Times New Roman" w:cs="Times New Roman"/>
                <w:sz w:val="20"/>
                <w:szCs w:val="20"/>
              </w:rPr>
              <w:t xml:space="preserve">.: Hogyan kerülhető el a </w:t>
            </w:r>
            <w:proofErr w:type="gramStart"/>
            <w:r w:rsidRPr="00541718">
              <w:rPr>
                <w:rFonts w:ascii="Times New Roman" w:hAnsi="Times New Roman" w:cs="Times New Roman"/>
                <w:sz w:val="20"/>
                <w:szCs w:val="20"/>
              </w:rPr>
              <w:t>konfliktus</w:t>
            </w:r>
            <w:proofErr w:type="gramEnd"/>
            <w:r w:rsidRPr="00541718">
              <w:rPr>
                <w:rFonts w:ascii="Times New Roman" w:hAnsi="Times New Roman" w:cs="Times New Roman"/>
                <w:sz w:val="20"/>
                <w:szCs w:val="20"/>
              </w:rPr>
              <w:t xml:space="preserve"> a vezetővel? - tréning</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Tudás és képesség a </w:t>
            </w:r>
            <w:proofErr w:type="spellStart"/>
            <w:r w:rsidRPr="00541718">
              <w:rPr>
                <w:rFonts w:ascii="Times New Roman" w:hAnsi="Times New Roman" w:cs="Times New Roman"/>
                <w:sz w:val="20"/>
                <w:szCs w:val="20"/>
              </w:rPr>
              <w:t>mediáció</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facilitáció</w:t>
            </w:r>
            <w:proofErr w:type="spellEnd"/>
            <w:r w:rsidRPr="00541718">
              <w:rPr>
                <w:rFonts w:ascii="Times New Roman" w:hAnsi="Times New Roman" w:cs="Times New Roman"/>
                <w:sz w:val="20"/>
                <w:szCs w:val="20"/>
              </w:rPr>
              <w:t xml:space="preserve"> módszerének, mint konfliktuskezelési módszernek a hatékony alkalmazására</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Vállalati </w:t>
            </w:r>
            <w:proofErr w:type="spellStart"/>
            <w:r w:rsidRPr="00541718">
              <w:rPr>
                <w:rFonts w:ascii="Times New Roman" w:hAnsi="Times New Roman" w:cs="Times New Roman"/>
                <w:sz w:val="20"/>
                <w:szCs w:val="20"/>
              </w:rPr>
              <w:t>pszichoterror</w:t>
            </w:r>
            <w:proofErr w:type="spellEnd"/>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Tudás és képesség a szakmai problémák beazonosítására, a nemzetközi tapasztalatok, jó példák hazai követelményeknek megfelelő adaptálására a </w:t>
            </w:r>
            <w:proofErr w:type="spellStart"/>
            <w:r w:rsidRPr="00541718">
              <w:rPr>
                <w:rFonts w:ascii="Times New Roman" w:hAnsi="Times New Roman" w:cs="Times New Roman"/>
                <w:sz w:val="20"/>
                <w:szCs w:val="20"/>
              </w:rPr>
              <w:t>pszichoterror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riskmanagement</w:t>
            </w:r>
            <w:proofErr w:type="spellEnd"/>
            <w:r w:rsidRPr="00541718">
              <w:rPr>
                <w:rFonts w:ascii="Times New Roman" w:hAnsi="Times New Roman" w:cs="Times New Roman"/>
                <w:sz w:val="20"/>
                <w:szCs w:val="20"/>
              </w:rPr>
              <w:t xml:space="preserve"> terén.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Konfliktus szervezetek között</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Gyak</w:t>
            </w:r>
            <w:proofErr w:type="spellEnd"/>
            <w:proofErr w:type="gramStart"/>
            <w:r w:rsidRPr="00541718">
              <w:rPr>
                <w:rFonts w:ascii="Times New Roman" w:hAnsi="Times New Roman" w:cs="Times New Roman"/>
                <w:sz w:val="20"/>
                <w:szCs w:val="20"/>
              </w:rPr>
              <w:t>.:</w:t>
            </w:r>
            <w:proofErr w:type="gramEnd"/>
            <w:r w:rsidRPr="00541718">
              <w:rPr>
                <w:rFonts w:ascii="Times New Roman" w:eastAsia="Times New Roman" w:hAnsi="Times New Roman" w:cs="Times New Roman"/>
                <w:sz w:val="20"/>
                <w:szCs w:val="20"/>
              </w:rPr>
              <w:t xml:space="preserve"> </w:t>
            </w:r>
            <w:proofErr w:type="spellStart"/>
            <w:r w:rsidRPr="00541718">
              <w:rPr>
                <w:rFonts w:ascii="Times New Roman" w:hAnsi="Times New Roman" w:cs="Times New Roman"/>
                <w:sz w:val="20"/>
                <w:szCs w:val="20"/>
              </w:rPr>
              <w:t>Facilitáció</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mediáció</w:t>
            </w:r>
            <w:proofErr w:type="spellEnd"/>
            <w:r w:rsidRPr="00541718">
              <w:rPr>
                <w:rFonts w:ascii="Times New Roman" w:hAnsi="Times New Roman" w:cs="Times New Roman"/>
                <w:sz w:val="20"/>
                <w:szCs w:val="20"/>
              </w:rPr>
              <w:t xml:space="preserve"> a gyakorlatban - tréning</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Tudás és képesség a szakmai problémák beazonosítására, a nemzetközi tapasztalatok, jó példák hazai követelményeknek megfelelő adaptálására a szervezetek közti konfliktusok terén.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Társadalmi konfliktusok</w:t>
            </w:r>
          </w:p>
        </w:tc>
      </w:tr>
      <w:tr w:rsidR="00621BE0" w:rsidRPr="00541718" w:rsidTr="0059400C">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Tudás és képesség a szakmai problémák beazonosítására, a nemzetközi tapasztalatok, jó példák hazai követelményeknek megfelelő adaptálására a társadalmi konfliktusok terén.</w:t>
            </w:r>
          </w:p>
        </w:tc>
      </w:tr>
      <w:tr w:rsidR="00621BE0" w:rsidRPr="00541718" w:rsidTr="0059400C">
        <w:tc>
          <w:tcPr>
            <w:tcW w:w="1529" w:type="dxa"/>
            <w:vMerge w:val="restart"/>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Második zárthelyi dolgozat</w:t>
            </w:r>
          </w:p>
        </w:tc>
      </w:tr>
      <w:tr w:rsidR="00621BE0" w:rsidRPr="00541718" w:rsidTr="0059400C">
        <w:trPr>
          <w:trHeight w:val="70"/>
        </w:trPr>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Gyak</w:t>
            </w:r>
            <w:proofErr w:type="spellEnd"/>
            <w:r w:rsidRPr="00541718">
              <w:rPr>
                <w:rFonts w:ascii="Times New Roman" w:hAnsi="Times New Roman" w:cs="Times New Roman"/>
                <w:sz w:val="20"/>
                <w:szCs w:val="20"/>
              </w:rPr>
              <w:t xml:space="preserve">.:Társadalmi konfliktus – </w:t>
            </w:r>
            <w:proofErr w:type="gramStart"/>
            <w:r w:rsidRPr="00541718">
              <w:rPr>
                <w:rFonts w:ascii="Times New Roman" w:hAnsi="Times New Roman" w:cs="Times New Roman"/>
                <w:sz w:val="20"/>
                <w:szCs w:val="20"/>
              </w:rPr>
              <w:t>film nézés</w:t>
            </w:r>
            <w:proofErr w:type="gramEnd"/>
            <w:r w:rsidRPr="00541718">
              <w:rPr>
                <w:rFonts w:ascii="Times New Roman" w:hAnsi="Times New Roman" w:cs="Times New Roman"/>
                <w:sz w:val="20"/>
                <w:szCs w:val="20"/>
              </w:rPr>
              <w:t xml:space="preserve"> és</w:t>
            </w:r>
            <w:r w:rsidR="00B26E60" w:rsidRPr="00541718">
              <w:rPr>
                <w:rFonts w:ascii="Times New Roman" w:hAnsi="Times New Roman" w:cs="Times New Roman"/>
                <w:sz w:val="20"/>
                <w:szCs w:val="20"/>
              </w:rPr>
              <w:t xml:space="preserve"> </w:t>
            </w:r>
            <w:r w:rsidRPr="00541718">
              <w:rPr>
                <w:rFonts w:ascii="Times New Roman" w:hAnsi="Times New Roman" w:cs="Times New Roman"/>
                <w:sz w:val="20"/>
                <w:szCs w:val="20"/>
              </w:rPr>
              <w:t>vitafórum</w:t>
            </w:r>
          </w:p>
        </w:tc>
      </w:tr>
      <w:tr w:rsidR="00621BE0" w:rsidRPr="00541718" w:rsidTr="0059400C">
        <w:trPr>
          <w:trHeight w:val="70"/>
        </w:trPr>
        <w:tc>
          <w:tcPr>
            <w:tcW w:w="1529" w:type="dxa"/>
            <w:vMerge/>
            <w:shd w:val="clear" w:color="auto" w:fill="auto"/>
          </w:tcPr>
          <w:p w:rsidR="00621BE0" w:rsidRPr="00541718" w:rsidRDefault="00621BE0" w:rsidP="00541718">
            <w:pPr>
              <w:numPr>
                <w:ilvl w:val="0"/>
                <w:numId w:val="11"/>
              </w:numPr>
              <w:spacing w:after="0" w:line="240" w:lineRule="auto"/>
              <w:rPr>
                <w:rFonts w:ascii="Times New Roman" w:hAnsi="Times New Roman" w:cs="Times New Roman"/>
                <w:sz w:val="20"/>
                <w:szCs w:val="20"/>
              </w:rPr>
            </w:pPr>
          </w:p>
        </w:tc>
        <w:tc>
          <w:tcPr>
            <w:tcW w:w="7721" w:type="dxa"/>
            <w:shd w:val="clear" w:color="auto" w:fill="auto"/>
          </w:tcPr>
          <w:p w:rsidR="00621BE0" w:rsidRPr="00541718" w:rsidRDefault="00621BE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beszámol megszerzett tudásáról</w:t>
            </w:r>
          </w:p>
        </w:tc>
      </w:tr>
    </w:tbl>
    <w:p w:rsidR="00621BE0" w:rsidRPr="00541718" w:rsidRDefault="00621BE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621BE0" w:rsidRPr="00541718" w:rsidRDefault="00621BE0" w:rsidP="00541718">
      <w:pPr>
        <w:spacing w:after="0" w:line="240" w:lineRule="auto"/>
        <w:rPr>
          <w:rFonts w:ascii="Times New Roman" w:hAnsi="Times New Roman" w:cs="Times New Roman"/>
          <w:sz w:val="20"/>
          <w:szCs w:val="20"/>
        </w:rPr>
      </w:pPr>
    </w:p>
    <w:p w:rsidR="00621BE0" w:rsidRPr="00541718" w:rsidRDefault="00621BE0"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br w:type="page"/>
      </w:r>
    </w:p>
    <w:p w:rsidR="005D28E0" w:rsidRPr="00541718" w:rsidRDefault="005D28E0"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lastRenderedPageBreak/>
        <w:t>MENEDZSMENT ISMERETEK</w:t>
      </w:r>
    </w:p>
    <w:p w:rsidR="00C5723B" w:rsidRPr="00541718" w:rsidRDefault="00C5723B" w:rsidP="00541718">
      <w:pPr>
        <w:spacing w:after="0" w:line="240" w:lineRule="auto"/>
        <w:jc w:val="center"/>
        <w:rPr>
          <w:rFonts w:ascii="Times New Roman" w:eastAsia="Calibri" w:hAnsi="Times New Roman" w:cs="Times New Roman"/>
          <w:b/>
          <w:sz w:val="20"/>
          <w:szCs w:val="20"/>
          <w:lang w:eastAsia="hu-HU"/>
        </w:rPr>
      </w:pPr>
    </w:p>
    <w:tbl>
      <w:tblPr>
        <w:tblW w:w="9923" w:type="dxa"/>
        <w:tblInd w:w="-147" w:type="dxa"/>
        <w:tblLayout w:type="fixed"/>
        <w:tblCellMar>
          <w:left w:w="0" w:type="dxa"/>
          <w:right w:w="0" w:type="dxa"/>
        </w:tblCellMar>
        <w:tblLook w:val="0000" w:firstRow="0" w:lastRow="0" w:firstColumn="0" w:lastColumn="0" w:noHBand="0" w:noVBand="0"/>
      </w:tblPr>
      <w:tblGrid>
        <w:gridCol w:w="1085"/>
        <w:gridCol w:w="671"/>
        <w:gridCol w:w="88"/>
        <w:gridCol w:w="850"/>
        <w:gridCol w:w="139"/>
        <w:gridCol w:w="9"/>
        <w:gridCol w:w="429"/>
        <w:gridCol w:w="720"/>
        <w:gridCol w:w="130"/>
        <w:gridCol w:w="942"/>
        <w:gridCol w:w="1762"/>
        <w:gridCol w:w="972"/>
        <w:gridCol w:w="2126"/>
      </w:tblGrid>
      <w:tr w:rsidR="00C5723B" w:rsidRPr="00541718" w:rsidTr="00E37985">
        <w:trPr>
          <w:cantSplit/>
          <w:trHeight w:val="247"/>
        </w:trPr>
        <w:tc>
          <w:tcPr>
            <w:tcW w:w="1844" w:type="dxa"/>
            <w:gridSpan w:val="3"/>
            <w:vMerge w:val="restart"/>
            <w:tcBorders>
              <w:top w:val="single" w:sz="4" w:space="0" w:color="auto"/>
              <w:left w:val="single" w:sz="4" w:space="0" w:color="auto"/>
              <w:bottom w:val="single" w:sz="4" w:space="0" w:color="000000"/>
              <w:right w:val="single" w:sz="4" w:space="0" w:color="000000"/>
            </w:tcBorders>
            <w:vAlign w:val="center"/>
          </w:tcPr>
          <w:p w:rsidR="00C5723B" w:rsidRPr="00541718" w:rsidRDefault="00C5723B"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5723B" w:rsidRPr="00541718" w:rsidRDefault="00C5723B"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Projektmenedzsment</w:t>
            </w:r>
          </w:p>
        </w:tc>
        <w:tc>
          <w:tcPr>
            <w:tcW w:w="972" w:type="dxa"/>
            <w:vMerge w:val="restart"/>
            <w:tcBorders>
              <w:top w:val="single" w:sz="4" w:space="0" w:color="auto"/>
              <w:left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eastAsia="Arial Unicode MS" w:hAnsi="Times New Roman" w:cs="Times New Roman"/>
                <w:b/>
                <w:sz w:val="20"/>
                <w:szCs w:val="20"/>
              </w:rPr>
            </w:pPr>
            <w:r w:rsidRPr="00541718">
              <w:rPr>
                <w:rFonts w:ascii="Times New Roman" w:hAnsi="Times New Roman" w:cs="Times New Roman"/>
                <w:b/>
                <w:sz w:val="20"/>
                <w:szCs w:val="20"/>
              </w:rPr>
              <w:t>GT_MEEN011-17</w:t>
            </w:r>
          </w:p>
        </w:tc>
      </w:tr>
      <w:tr w:rsidR="00C5723B" w:rsidRPr="00541718" w:rsidTr="00E37985">
        <w:trPr>
          <w:cantSplit/>
          <w:trHeight w:val="420"/>
        </w:trPr>
        <w:tc>
          <w:tcPr>
            <w:tcW w:w="1844" w:type="dxa"/>
            <w:gridSpan w:val="3"/>
            <w:vMerge/>
            <w:tcBorders>
              <w:top w:val="single" w:sz="4" w:space="0" w:color="auto"/>
              <w:left w:val="single" w:sz="4" w:space="0" w:color="auto"/>
              <w:bottom w:val="single" w:sz="4" w:space="0" w:color="000000"/>
              <w:right w:val="single" w:sz="4" w:space="0" w:color="000000"/>
            </w:tcBorders>
            <w:vAlign w:val="center"/>
          </w:tcPr>
          <w:p w:rsidR="00C5723B" w:rsidRPr="00541718" w:rsidRDefault="00C5723B" w:rsidP="00541718">
            <w:pPr>
              <w:spacing w:after="0" w:line="240" w:lineRule="auto"/>
              <w:rPr>
                <w:rFonts w:ascii="Times New Roman" w:eastAsia="Arial Unicode MS" w:hAnsi="Times New Roman" w:cs="Times New Roman"/>
                <w:sz w:val="20"/>
                <w:szCs w:val="20"/>
              </w:rPr>
            </w:pPr>
          </w:p>
        </w:tc>
        <w:tc>
          <w:tcPr>
            <w:tcW w:w="989" w:type="dxa"/>
            <w:gridSpan w:val="2"/>
            <w:tcBorders>
              <w:top w:val="nil"/>
              <w:left w:val="nil"/>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lang w:val="en-GB"/>
              </w:rPr>
            </w:pPr>
            <w:r w:rsidRPr="00541718">
              <w:rPr>
                <w:rFonts w:ascii="Times New Roman" w:hAnsi="Times New Roman" w:cs="Times New Roman"/>
                <w:b/>
                <w:sz w:val="20"/>
                <w:szCs w:val="20"/>
                <w:lang w:val="en-GB"/>
              </w:rPr>
              <w:t>Project management</w:t>
            </w:r>
          </w:p>
        </w:tc>
        <w:tc>
          <w:tcPr>
            <w:tcW w:w="972" w:type="dxa"/>
            <w:vMerge/>
            <w:tcBorders>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eastAsia="Arial Unicode MS"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rPr>
                <w:rFonts w:ascii="Times New Roman" w:eastAsia="Arial Unicode MS" w:hAnsi="Times New Roman" w:cs="Times New Roman"/>
                <w:sz w:val="20"/>
                <w:szCs w:val="20"/>
              </w:rPr>
            </w:pPr>
          </w:p>
        </w:tc>
      </w:tr>
      <w:tr w:rsidR="00C5723B" w:rsidRPr="00541718" w:rsidTr="00E37985">
        <w:trPr>
          <w:cantSplit/>
          <w:trHeight w:val="7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b/>
                <w:bCs/>
                <w:sz w:val="20"/>
                <w:szCs w:val="20"/>
              </w:rPr>
            </w:pPr>
            <w:r w:rsidRPr="00541718">
              <w:rPr>
                <w:rFonts w:ascii="Times New Roman" w:hAnsi="Times New Roman" w:cs="Times New Roman"/>
                <w:b/>
                <w:bCs/>
                <w:sz w:val="20"/>
                <w:szCs w:val="20"/>
              </w:rPr>
              <w:t>2020/2021/2</w:t>
            </w:r>
          </w:p>
        </w:tc>
      </w:tr>
      <w:tr w:rsidR="00C5723B" w:rsidRPr="00541718" w:rsidTr="00E37985">
        <w:trPr>
          <w:cantSplit/>
          <w:trHeight w:val="336"/>
        </w:trPr>
        <w:tc>
          <w:tcPr>
            <w:tcW w:w="2833" w:type="dxa"/>
            <w:gridSpan w:val="5"/>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7090"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Gazdálkodástudományi Intézet Üzemtani és Vállalati Tervezés Tanszék</w:t>
            </w:r>
          </w:p>
        </w:tc>
      </w:tr>
      <w:tr w:rsidR="00C5723B" w:rsidRPr="00541718" w:rsidTr="00E37985">
        <w:trPr>
          <w:trHeight w:val="230"/>
        </w:trPr>
        <w:tc>
          <w:tcPr>
            <w:tcW w:w="2833" w:type="dxa"/>
            <w:gridSpan w:val="5"/>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126" w:type="dxa"/>
            <w:tcBorders>
              <w:top w:val="single" w:sz="4" w:space="0" w:color="auto"/>
              <w:left w:val="nil"/>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C5723B" w:rsidRPr="00541718" w:rsidTr="00E37985">
        <w:trPr>
          <w:cantSplit/>
          <w:trHeight w:val="193"/>
        </w:trPr>
        <w:tc>
          <w:tcPr>
            <w:tcW w:w="1756" w:type="dxa"/>
            <w:gridSpan w:val="2"/>
            <w:vMerge w:val="restart"/>
            <w:tcBorders>
              <w:top w:val="single" w:sz="4" w:space="0" w:color="auto"/>
              <w:left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126" w:type="dxa"/>
            <w:vMerge w:val="restart"/>
            <w:tcBorders>
              <w:top w:val="single" w:sz="4" w:space="0" w:color="auto"/>
              <w:left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C5723B" w:rsidRPr="00541718" w:rsidTr="00E37985">
        <w:trPr>
          <w:cantSplit/>
          <w:trHeight w:val="221"/>
        </w:trPr>
        <w:tc>
          <w:tcPr>
            <w:tcW w:w="1756" w:type="dxa"/>
            <w:gridSpan w:val="2"/>
            <w:vMerge/>
            <w:tcBorders>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sz w:val="20"/>
                <w:szCs w:val="20"/>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sz w:val="20"/>
                <w:szCs w:val="20"/>
              </w:rPr>
            </w:pPr>
          </w:p>
        </w:tc>
      </w:tr>
      <w:tr w:rsidR="00C5723B" w:rsidRPr="00541718" w:rsidTr="00E37985">
        <w:trPr>
          <w:cantSplit/>
          <w:trHeight w:val="274"/>
        </w:trPr>
        <w:tc>
          <w:tcPr>
            <w:tcW w:w="1085" w:type="dxa"/>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577"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GY</w:t>
            </w:r>
          </w:p>
        </w:tc>
        <w:tc>
          <w:tcPr>
            <w:tcW w:w="972" w:type="dxa"/>
            <w:vMerge w:val="restart"/>
            <w:tcBorders>
              <w:top w:val="single" w:sz="4" w:space="0" w:color="auto"/>
              <w:left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126" w:type="dxa"/>
            <w:vMerge w:val="restart"/>
            <w:tcBorders>
              <w:top w:val="single" w:sz="4" w:space="0" w:color="auto"/>
              <w:left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C5723B" w:rsidRPr="00541718" w:rsidTr="00E37985">
        <w:trPr>
          <w:cantSplit/>
          <w:trHeight w:val="279"/>
        </w:trPr>
        <w:tc>
          <w:tcPr>
            <w:tcW w:w="1085" w:type="dxa"/>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577"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E5DFEC"/>
            <w:vAlign w:val="center"/>
          </w:tcPr>
          <w:p w:rsidR="00C5723B" w:rsidRPr="00541718" w:rsidRDefault="00C5723B" w:rsidP="00541718">
            <w:pPr>
              <w:spacing w:after="0" w:line="240" w:lineRule="auto"/>
              <w:jc w:val="center"/>
              <w:rPr>
                <w:rFonts w:ascii="Times New Roman" w:hAnsi="Times New Roman" w:cs="Times New Roman"/>
                <w:sz w:val="20"/>
                <w:szCs w:val="20"/>
              </w:rPr>
            </w:pPr>
          </w:p>
        </w:tc>
      </w:tr>
      <w:tr w:rsidR="00C5723B" w:rsidRPr="00541718" w:rsidTr="00E37985">
        <w:trPr>
          <w:cantSplit/>
          <w:trHeight w:val="251"/>
        </w:trPr>
        <w:tc>
          <w:tcPr>
            <w:tcW w:w="2842" w:type="dxa"/>
            <w:gridSpan w:val="6"/>
            <w:tcBorders>
              <w:top w:val="single" w:sz="4" w:space="0" w:color="auto"/>
              <w:left w:val="single" w:sz="4" w:space="0" w:color="auto"/>
              <w:bottom w:val="single" w:sz="4" w:space="0" w:color="auto"/>
              <w:right w:val="single" w:sz="4" w:space="0" w:color="000000"/>
            </w:tcBorders>
            <w:vAlign w:val="center"/>
          </w:tcPr>
          <w:p w:rsidR="00C5723B" w:rsidRPr="00541718" w:rsidRDefault="00C5723B"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1149" w:type="dxa"/>
            <w:gridSpan w:val="2"/>
            <w:tcBorders>
              <w:top w:val="nil"/>
              <w:left w:val="nil"/>
              <w:bottom w:val="single" w:sz="4" w:space="0" w:color="auto"/>
              <w:right w:val="single" w:sz="4" w:space="0" w:color="auto"/>
            </w:tcBorders>
            <w:vAlign w:val="center"/>
          </w:tcPr>
          <w:p w:rsidR="00C5723B" w:rsidRPr="00541718" w:rsidRDefault="00C5723B"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834" w:type="dxa"/>
            <w:gridSpan w:val="3"/>
            <w:tcBorders>
              <w:top w:val="single" w:sz="4" w:space="0" w:color="auto"/>
              <w:left w:val="nil"/>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eastAsia="Arial Unicode MS" w:hAnsi="Times New Roman" w:cs="Times New Roman"/>
                <w:b/>
                <w:sz w:val="20"/>
                <w:szCs w:val="20"/>
              </w:rPr>
            </w:pPr>
            <w:r w:rsidRPr="00541718">
              <w:rPr>
                <w:rFonts w:ascii="Times New Roman" w:hAnsi="Times New Roman" w:cs="Times New Roman"/>
                <w:b/>
                <w:sz w:val="20"/>
                <w:szCs w:val="20"/>
              </w:rPr>
              <w:t>Dr. Szűcs István</w:t>
            </w:r>
          </w:p>
        </w:tc>
        <w:tc>
          <w:tcPr>
            <w:tcW w:w="972" w:type="dxa"/>
            <w:tcBorders>
              <w:top w:val="single" w:sz="4" w:space="0" w:color="auto"/>
              <w:left w:val="nil"/>
              <w:bottom w:val="single" w:sz="4" w:space="0" w:color="auto"/>
              <w:right w:val="single" w:sz="4" w:space="0" w:color="auto"/>
            </w:tcBorders>
            <w:vAlign w:val="center"/>
          </w:tcPr>
          <w:p w:rsidR="00C5723B" w:rsidRPr="00541718" w:rsidRDefault="00C5723B"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126" w:type="dxa"/>
            <w:tcBorders>
              <w:top w:val="nil"/>
              <w:left w:val="nil"/>
              <w:bottom w:val="single" w:sz="4" w:space="0" w:color="auto"/>
              <w:right w:val="single" w:sz="4" w:space="0" w:color="auto"/>
            </w:tcBorders>
            <w:vAlign w:val="center"/>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egyetemi docens</w:t>
            </w:r>
          </w:p>
        </w:tc>
      </w:tr>
      <w:tr w:rsidR="00C5723B" w:rsidRPr="00541718" w:rsidTr="00E37985">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az, </w:t>
            </w:r>
            <w:r w:rsidRPr="00541718">
              <w:rPr>
                <w:rFonts w:ascii="Times New Roman" w:hAnsi="Times New Roman" w:cs="Times New Roman"/>
                <w:sz w:val="20"/>
                <w:szCs w:val="20"/>
              </w:rPr>
              <w:t>hogy a hallgatók</w:t>
            </w:r>
          </w:p>
          <w:p w:rsidR="00C5723B" w:rsidRPr="00541718" w:rsidRDefault="00C5723B" w:rsidP="00541718">
            <w:pPr>
              <w:shd w:val="clear" w:color="auto" w:fill="E5DFEC"/>
              <w:suppressAutoHyphens/>
              <w:autoSpaceDE w:val="0"/>
              <w:spacing w:after="0" w:line="240" w:lineRule="auto"/>
              <w:ind w:right="113"/>
              <w:jc w:val="both"/>
              <w:rPr>
                <w:rFonts w:ascii="Times New Roman" w:hAnsi="Times New Roman" w:cs="Times New Roman"/>
                <w:sz w:val="20"/>
                <w:szCs w:val="20"/>
              </w:rPr>
            </w:pPr>
            <w:r w:rsidRPr="00541718">
              <w:rPr>
                <w:rFonts w:ascii="Times New Roman" w:hAnsi="Times New Roman" w:cs="Times New Roman"/>
                <w:sz w:val="20"/>
                <w:szCs w:val="20"/>
              </w:rPr>
              <w:t>megismerjék a projektmenedzsment alapjait, módszertanát és a legfontosabb projekt menedzsment funkciókat (pl. projekt-, tervezés, szervezés, végrehajtás, monitoring és értékelés, stb.). A tantárgy elsajátítását követően, a hallgatók képesek lesznek projektek előkészítésére és bonyolítására, valamint elsajátítják a pályázatok készítéséhez szükséges alapvető ismereteket. A tantárgy keretein belül a hallgatói team-</w:t>
            </w:r>
            <w:proofErr w:type="spellStart"/>
            <w:r w:rsidRPr="00541718">
              <w:rPr>
                <w:rFonts w:ascii="Times New Roman" w:hAnsi="Times New Roman" w:cs="Times New Roman"/>
                <w:sz w:val="20"/>
                <w:szCs w:val="20"/>
              </w:rPr>
              <w:t>ek</w:t>
            </w:r>
            <w:proofErr w:type="spellEnd"/>
            <w:r w:rsidRPr="00541718">
              <w:rPr>
                <w:rFonts w:ascii="Times New Roman" w:hAnsi="Times New Roman" w:cs="Times New Roman"/>
                <w:sz w:val="20"/>
                <w:szCs w:val="20"/>
              </w:rPr>
              <w:t xml:space="preserve"> az oktató irányítása mellett elkészítik egy – az EU-ós és/vagy nemzeti forrásokból támogatott, a szakhoz igazodó témájú –, projekt teljes pályázati anyagát.</w:t>
            </w:r>
          </w:p>
          <w:p w:rsidR="00C5723B" w:rsidRPr="00541718" w:rsidRDefault="00C5723B" w:rsidP="00541718">
            <w:pPr>
              <w:shd w:val="clear" w:color="auto" w:fill="E5DFEC"/>
              <w:suppressAutoHyphens/>
              <w:autoSpaceDE w:val="0"/>
              <w:spacing w:after="0" w:line="240" w:lineRule="auto"/>
              <w:ind w:right="113"/>
              <w:jc w:val="both"/>
              <w:rPr>
                <w:rFonts w:ascii="Times New Roman" w:hAnsi="Times New Roman" w:cs="Times New Roman"/>
                <w:sz w:val="20"/>
                <w:szCs w:val="20"/>
              </w:rPr>
            </w:pPr>
            <w:r w:rsidRPr="00541718">
              <w:rPr>
                <w:rFonts w:ascii="Times New Roman" w:hAnsi="Times New Roman" w:cs="Times New Roman"/>
                <w:sz w:val="20"/>
                <w:szCs w:val="20"/>
              </w:rPr>
              <w:t>További oktatási cél a vállalati projektek irányítási elveinek, döntéshozatalának és szervezésének megismerése mellett a projektmenedzsment módszerek elsajátítása. A tantárgy általános elvárása a hazai és nemzetközi együttműködésekre, projektmunkára vonatkozó kompetenciák fejlesztése.</w:t>
            </w:r>
          </w:p>
          <w:p w:rsidR="00C5723B" w:rsidRPr="00541718" w:rsidRDefault="00C5723B" w:rsidP="00541718">
            <w:pPr>
              <w:shd w:val="clear" w:color="auto" w:fill="E5DFEC"/>
              <w:suppressAutoHyphens/>
              <w:autoSpaceDE w:val="0"/>
              <w:spacing w:after="0" w:line="240" w:lineRule="auto"/>
              <w:ind w:right="113"/>
              <w:jc w:val="both"/>
              <w:rPr>
                <w:rFonts w:ascii="Times New Roman" w:hAnsi="Times New Roman" w:cs="Times New Roman"/>
                <w:sz w:val="20"/>
                <w:szCs w:val="20"/>
              </w:rPr>
            </w:pPr>
            <w:r w:rsidRPr="00541718">
              <w:rPr>
                <w:rFonts w:ascii="Times New Roman" w:hAnsi="Times New Roman" w:cs="Times New Roman"/>
                <w:sz w:val="20"/>
                <w:szCs w:val="20"/>
              </w:rPr>
              <w:t>Elvárás, hogy a végzett hallgatók legyenek alkalmasak vezető beosztású munkatársként a mindenkori projekt tagokkal együttműködve a szervezeti eszközrendszer hatékony működtetésére, valamint legyenek képesek a projektekkel kapcsolatos problémák, döntési helyzetek módszeres, kritikai elemzésére, megoldásuk előkészítésére, illetve kivitelezésére.</w:t>
            </w:r>
          </w:p>
          <w:p w:rsidR="00C5723B" w:rsidRPr="00541718" w:rsidRDefault="00C5723B" w:rsidP="00541718">
            <w:pPr>
              <w:shd w:val="clear" w:color="auto" w:fill="E5DFEC"/>
              <w:suppressAutoHyphens/>
              <w:autoSpaceDE w:val="0"/>
              <w:spacing w:after="0" w:line="240" w:lineRule="auto"/>
              <w:ind w:right="113"/>
              <w:jc w:val="both"/>
              <w:rPr>
                <w:rFonts w:ascii="Times New Roman" w:hAnsi="Times New Roman" w:cs="Times New Roman"/>
                <w:sz w:val="20"/>
                <w:szCs w:val="20"/>
              </w:rPr>
            </w:pPr>
            <w:r w:rsidRPr="00541718">
              <w:rPr>
                <w:rFonts w:ascii="Times New Roman" w:hAnsi="Times New Roman" w:cs="Times New Roman"/>
                <w:sz w:val="20"/>
                <w:szCs w:val="20"/>
              </w:rPr>
              <w:t>A szemináriumok/gyakorlatok célja,</w:t>
            </w:r>
            <w:r w:rsidRPr="00541718">
              <w:rPr>
                <w:rFonts w:ascii="Times New Roman" w:hAnsi="Times New Roman" w:cs="Times New Roman"/>
                <w:b/>
                <w:sz w:val="20"/>
                <w:szCs w:val="20"/>
              </w:rPr>
              <w:t xml:space="preserve"> </w:t>
            </w:r>
            <w:r w:rsidRPr="00541718">
              <w:rPr>
                <w:rFonts w:ascii="Times New Roman" w:hAnsi="Times New Roman" w:cs="Times New Roman"/>
                <w:sz w:val="20"/>
                <w:szCs w:val="20"/>
              </w:rPr>
              <w:t>hogy a hallgatók, módszertani alkalmazásokkal, esettanulmányok feldolgozásával elmélyítsék és bővítsék ismereteiket az előadások során megismert témakörökben.</w:t>
            </w:r>
          </w:p>
        </w:tc>
      </w:tr>
      <w:tr w:rsidR="00C5723B" w:rsidRPr="00541718" w:rsidTr="00E37985">
        <w:trPr>
          <w:cantSplit/>
          <w:trHeight w:val="1400"/>
        </w:trPr>
        <w:tc>
          <w:tcPr>
            <w:tcW w:w="9923" w:type="dxa"/>
            <w:gridSpan w:val="13"/>
            <w:tcBorders>
              <w:top w:val="single" w:sz="4" w:space="0" w:color="auto"/>
              <w:left w:val="single" w:sz="4" w:space="0" w:color="auto"/>
              <w:right w:val="single" w:sz="4" w:space="0" w:color="000000"/>
            </w:tcBorders>
            <w:vAlign w:val="center"/>
          </w:tcPr>
          <w:p w:rsidR="00C5723B" w:rsidRPr="00541718" w:rsidRDefault="00C5723B" w:rsidP="00541718">
            <w:pPr>
              <w:spacing w:after="0" w:line="240" w:lineRule="auto"/>
              <w:ind w:left="132"/>
              <w:jc w:val="both"/>
              <w:rPr>
                <w:rFonts w:ascii="Times New Roman" w:hAnsi="Times New Roman" w:cs="Times New Roman"/>
                <w:b/>
                <w:bCs/>
                <w:sz w:val="20"/>
                <w:szCs w:val="20"/>
              </w:rPr>
            </w:pPr>
            <w:r w:rsidRPr="00541718">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C5723B" w:rsidRPr="00541718" w:rsidRDefault="00C5723B"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hallgató ismeri a projektmenedzsment elméletét és gyakorlatát és rendelkezik a projektek előkészítéséhez, megvalósításához, értékeléséhez és ellenőrzéséhez szükséges szakmai ismeretekkel. Ismeri a projektek tervezéséhez, menedzseléséhez, ellenőrzéséhez, </w:t>
            </w:r>
            <w:proofErr w:type="spellStart"/>
            <w:r w:rsidRPr="00541718">
              <w:rPr>
                <w:rFonts w:ascii="Times New Roman" w:hAnsi="Times New Roman" w:cs="Times New Roman"/>
                <w:sz w:val="20"/>
                <w:szCs w:val="20"/>
              </w:rPr>
              <w:t>monitoringjához</w:t>
            </w:r>
            <w:proofErr w:type="spellEnd"/>
            <w:r w:rsidRPr="00541718">
              <w:rPr>
                <w:rFonts w:ascii="Times New Roman" w:hAnsi="Times New Roman" w:cs="Times New Roman"/>
                <w:sz w:val="20"/>
                <w:szCs w:val="20"/>
              </w:rPr>
              <w:t xml:space="preserve"> és értékeléséhez kapcsolódó módszertant. Tisztában van a nemzeti forrásokból támogatott projektek finanszírozási hátterével és ismeri a 2014-2020-as EU tervezési időszakában futó hazai operatív programokat. A tantárgy révén a hallgató megismeri a projektmenedzsment legújabb kutatási eredményeit, fejlődési irányait is.</w:t>
            </w:r>
          </w:p>
          <w:p w:rsidR="00C5723B" w:rsidRPr="00541718" w:rsidRDefault="00C5723B"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Magas szinten képes elvégezni különböző projektek komplex költség/haszon elemzését (CBA), továbbá meg tudja ítélni az egyes projektek hatékonyságát és eredményességét.</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Képes a más szakterületeken dolgozó szakemberekkel való szakmai együttműködésre egy adott projekt előkészítése és megvalósítása során.</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Érti a projektek belső strukturális kapcsolatrendszerét.</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Képes a szakterületéhez kapcsolódó projektek/pályázatok előkészítésre, azok végrehajtásának irányítására és az adott projekt lezárására és értékelésére.</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gyakorlatban is tudja alkalmazni a tantárgy tanulásakor megszerzett ismereteket, különös tekintettel a projektmenedzsment módszertanára.</w:t>
            </w:r>
          </w:p>
          <w:p w:rsidR="00C5723B" w:rsidRPr="00541718" w:rsidRDefault="00C5723B"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tantárgy elősegíti, hogy a hallgató, megfelelő és átfogó projektmenedzsment tudás és szemlélet birtokában a későbbi tanulmányaik során az „élethosszig tartó tanulás” koncepciójával azonosulni tudjon. A hallgató a kurzust követően szilárd módszertani alapokkal bír, ami hozzásegíti ahhoz, hogy a későbbiekben projektmenedzseri feladatait pontosan, hatékonyan végezze.</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Megfelelő szakmai tapasztalatok és eredmények birtokában törekszik önálló kutatási projektek kidolgozására, szakmai együttműködések kezdeményezésére és kutatócsoport kialakítására.</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Törekszik a regionális, magyarországi és európai projektmenedzsment tevékenységet végző és fejlesztő vállalatok, kutatóintézetek projektjeihez kapcsolódó finanszírozási háttér a megismerésére.</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projektek tervezés és végrehajtása során környezet- és természe</w:t>
            </w:r>
            <w:r w:rsidR="007E62DC" w:rsidRPr="00541718">
              <w:rPr>
                <w:rFonts w:ascii="Times New Roman" w:hAnsi="Times New Roman" w:cs="Times New Roman"/>
                <w:sz w:val="20"/>
                <w:szCs w:val="20"/>
              </w:rPr>
              <w:t>ttudatos magatartást tanúsít.</w:t>
            </w:r>
          </w:p>
          <w:p w:rsidR="00C5723B" w:rsidRPr="00541718" w:rsidRDefault="00C5723B"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végzett hallgató a projektek vezetése során felelősséget érez mind a saját, mind a beosztottjai munkájával kapcsolatban, továbbá felelősen biztosítja az eredményes munkavégzéshez szükséges infrastrukturális, szakmai és emberi feltételeket.</w:t>
            </w:r>
          </w:p>
          <w:p w:rsidR="00C5723B" w:rsidRPr="00541718" w:rsidRDefault="00C5723B" w:rsidP="00541718">
            <w:pPr>
              <w:shd w:val="clear" w:color="auto" w:fill="E5DFEC"/>
              <w:suppressAutoHyphens/>
              <w:autoSpaceDE w:val="0"/>
              <w:spacing w:after="0" w:line="240" w:lineRule="auto"/>
              <w:ind w:left="132" w:right="113"/>
              <w:jc w:val="both"/>
              <w:rPr>
                <w:rFonts w:ascii="Times New Roman" w:eastAsia="Arial Unicode MS" w:hAnsi="Times New Roman" w:cs="Times New Roman"/>
                <w:b/>
                <w:bCs/>
                <w:sz w:val="20"/>
                <w:szCs w:val="20"/>
              </w:rPr>
            </w:pPr>
            <w:r w:rsidRPr="00541718">
              <w:rPr>
                <w:rFonts w:ascii="Times New Roman" w:hAnsi="Times New Roman" w:cs="Times New Roman"/>
                <w:sz w:val="20"/>
                <w:szCs w:val="20"/>
              </w:rPr>
              <w:t>A kurzus hozzásegíti a hallgatót ahhoz, hogy munkájában innovatív és hatékony legyen, továbbá szakmai és nem szakmai körökben a biotechnológiai és természettudományos K+F+I projektekkel kapcsolatosan megalapozottan és felelősséggel formáljon véleményt.</w:t>
            </w:r>
          </w:p>
        </w:tc>
      </w:tr>
      <w:tr w:rsidR="00C5723B" w:rsidRPr="00541718" w:rsidTr="00E37985">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bCs/>
                <w:sz w:val="20"/>
                <w:szCs w:val="20"/>
              </w:rPr>
            </w:pPr>
            <w:r w:rsidRPr="00541718">
              <w:rPr>
                <w:rFonts w:ascii="Times New Roman" w:hAnsi="Times New Roman" w:cs="Times New Roman"/>
                <w:sz w:val="20"/>
                <w:szCs w:val="20"/>
              </w:rPr>
              <w:t>A tantárgy során a hallgatók elsajátítják a finanszírozási források megszerzéséhez és felhasználásához szükséges gyakorlatot. A hallgatók a tanult projekttervezési módszereket a gyakorlatokon alkalmazzák is mely az önállóan, illetve team munkában elkészítendő feladatoknak is a részét képezik</w:t>
            </w:r>
            <w:r w:rsidRPr="00541718">
              <w:rPr>
                <w:rFonts w:ascii="Times New Roman" w:hAnsi="Times New Roman" w:cs="Times New Roman"/>
                <w:bCs/>
                <w:sz w:val="20"/>
                <w:szCs w:val="20"/>
              </w:rPr>
              <w:t>.</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tananyag egy részét folyamatosan aktualizálni kell, mivel a hallgatóknak a tantárgy keretein belül meg kell ismerniük a legfontosabb nemzeti és EU-ós finanszírozású hazai pályázati rendszereket. Ez az aktualizálás elsősorban a kormányzati és pályázatfigyelői honlapokon megjelenő anyagok alapján történik, mint pl. </w:t>
            </w:r>
            <w:hyperlink r:id="rId8" w:history="1">
              <w:r w:rsidRPr="00541718">
                <w:rPr>
                  <w:rStyle w:val="Hiperhivatkozs"/>
                  <w:rFonts w:ascii="Times New Roman" w:hAnsi="Times New Roman"/>
                  <w:sz w:val="20"/>
                  <w:szCs w:val="20"/>
                </w:rPr>
                <w:t>www.palyazat.gov.hu</w:t>
              </w:r>
            </w:hyperlink>
            <w:r w:rsidRPr="00541718">
              <w:rPr>
                <w:rFonts w:ascii="Times New Roman" w:hAnsi="Times New Roman" w:cs="Times New Roman"/>
                <w:sz w:val="20"/>
                <w:szCs w:val="20"/>
              </w:rPr>
              <w:t xml:space="preserve">; </w:t>
            </w:r>
            <w:hyperlink r:id="rId9" w:history="1">
              <w:r w:rsidRPr="00541718">
                <w:rPr>
                  <w:rStyle w:val="Hiperhivatkozs"/>
                  <w:rFonts w:ascii="Times New Roman" w:hAnsi="Times New Roman"/>
                  <w:sz w:val="20"/>
                  <w:szCs w:val="20"/>
                </w:rPr>
                <w:t>www.pafi.hu</w:t>
              </w:r>
            </w:hyperlink>
            <w:r w:rsidRPr="00541718">
              <w:rPr>
                <w:rFonts w:ascii="Times New Roman" w:hAnsi="Times New Roman" w:cs="Times New Roman"/>
                <w:sz w:val="20"/>
                <w:szCs w:val="20"/>
              </w:rPr>
              <w:t xml:space="preserve">; </w:t>
            </w:r>
            <w:hyperlink r:id="rId10" w:history="1">
              <w:r w:rsidRPr="00541718">
                <w:rPr>
                  <w:rStyle w:val="Hiperhivatkozs"/>
                  <w:rFonts w:ascii="Times New Roman" w:hAnsi="Times New Roman"/>
                  <w:sz w:val="20"/>
                  <w:szCs w:val="20"/>
                </w:rPr>
                <w:t>www.palyazat.lap.hu</w:t>
              </w:r>
            </w:hyperlink>
            <w:r w:rsidRPr="00541718">
              <w:rPr>
                <w:rFonts w:ascii="Times New Roman" w:hAnsi="Times New Roman" w:cs="Times New Roman"/>
                <w:sz w:val="20"/>
                <w:szCs w:val="20"/>
              </w:rPr>
              <w:t xml:space="preserve">; </w:t>
            </w:r>
            <w:hyperlink r:id="rId11" w:history="1">
              <w:r w:rsidRPr="00541718">
                <w:rPr>
                  <w:rStyle w:val="Hiperhivatkozs"/>
                  <w:rFonts w:ascii="Times New Roman" w:hAnsi="Times New Roman"/>
                  <w:sz w:val="20"/>
                  <w:szCs w:val="20"/>
                </w:rPr>
                <w:t>www.palyazatportal.hu</w:t>
              </w:r>
            </w:hyperlink>
            <w:r w:rsidRPr="00541718">
              <w:rPr>
                <w:rFonts w:ascii="Times New Roman" w:hAnsi="Times New Roman" w:cs="Times New Roman"/>
                <w:sz w:val="20"/>
                <w:szCs w:val="20"/>
              </w:rPr>
              <w:t xml:space="preserve">; </w:t>
            </w:r>
            <w:hyperlink r:id="rId12" w:history="1">
              <w:r w:rsidRPr="00541718">
                <w:rPr>
                  <w:rStyle w:val="Hiperhivatkozs"/>
                  <w:rFonts w:ascii="Times New Roman" w:hAnsi="Times New Roman"/>
                  <w:sz w:val="20"/>
                  <w:szCs w:val="20"/>
                </w:rPr>
                <w:t>www.eupalyazatiportal.hu</w:t>
              </w:r>
            </w:hyperlink>
            <w:r w:rsidRPr="00541718">
              <w:rPr>
                <w:rFonts w:ascii="Times New Roman" w:hAnsi="Times New Roman" w:cs="Times New Roman"/>
                <w:sz w:val="20"/>
                <w:szCs w:val="20"/>
              </w:rPr>
              <w:t xml:space="preserve">; </w:t>
            </w:r>
            <w:hyperlink r:id="rId13" w:history="1">
              <w:r w:rsidRPr="00541718">
                <w:rPr>
                  <w:rStyle w:val="Hiperhivatkozs"/>
                  <w:rFonts w:ascii="Times New Roman" w:hAnsi="Times New Roman"/>
                  <w:sz w:val="20"/>
                  <w:szCs w:val="20"/>
                </w:rPr>
                <w:t>www.palyazatmenedzser.hu</w:t>
              </w:r>
            </w:hyperlink>
            <w:r w:rsidRPr="00541718">
              <w:rPr>
                <w:rFonts w:ascii="Times New Roman" w:hAnsi="Times New Roman" w:cs="Times New Roman"/>
                <w:sz w:val="20"/>
                <w:szCs w:val="20"/>
              </w:rPr>
              <w:t>; stb.</w:t>
            </w:r>
          </w:p>
          <w:p w:rsidR="00C5723B" w:rsidRPr="00541718" w:rsidRDefault="00C5723B"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xml:space="preserve">Lásd </w:t>
            </w:r>
            <w:r w:rsidRPr="00541718">
              <w:rPr>
                <w:rFonts w:ascii="Times New Roman" w:hAnsi="Times New Roman" w:cs="Times New Roman"/>
                <w:sz w:val="20"/>
                <w:szCs w:val="20"/>
              </w:rPr>
              <w:sym w:font="Symbol" w:char="F0DE"/>
            </w:r>
            <w:r w:rsidRPr="00541718">
              <w:rPr>
                <w:rFonts w:ascii="Times New Roman" w:hAnsi="Times New Roman" w:cs="Times New Roman"/>
                <w:sz w:val="20"/>
                <w:szCs w:val="20"/>
              </w:rPr>
              <w:t xml:space="preserve"> Heti bontott tematika</w:t>
            </w:r>
          </w:p>
        </w:tc>
      </w:tr>
      <w:tr w:rsidR="00C5723B" w:rsidRPr="00541718" w:rsidTr="00E37985">
        <w:trPr>
          <w:trHeight w:val="841"/>
        </w:trPr>
        <w:tc>
          <w:tcPr>
            <w:tcW w:w="9923" w:type="dxa"/>
            <w:gridSpan w:val="13"/>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C5723B" w:rsidRPr="00541718" w:rsidRDefault="00C5723B"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hallgatók 3-4 fős teamekben az adott szakhoz kapcsolódó projekttervet/pályázatot készítenek szabadon választott, de a tantárgyfelelőssel </w:t>
            </w:r>
            <w:proofErr w:type="spellStart"/>
            <w:r w:rsidRPr="00541718">
              <w:rPr>
                <w:rFonts w:ascii="Times New Roman" w:hAnsi="Times New Roman" w:cs="Times New Roman"/>
                <w:sz w:val="20"/>
                <w:szCs w:val="20"/>
              </w:rPr>
              <w:t>egyezetett</w:t>
            </w:r>
            <w:proofErr w:type="spellEnd"/>
            <w:r w:rsidRPr="00541718">
              <w:rPr>
                <w:rFonts w:ascii="Times New Roman" w:hAnsi="Times New Roman" w:cs="Times New Roman"/>
                <w:sz w:val="20"/>
                <w:szCs w:val="20"/>
              </w:rPr>
              <w:t xml:space="preserve"> témában (</w:t>
            </w:r>
            <w:proofErr w:type="spellStart"/>
            <w:r w:rsidRPr="00541718">
              <w:rPr>
                <w:rFonts w:ascii="Times New Roman" w:hAnsi="Times New Roman" w:cs="Times New Roman"/>
                <w:sz w:val="20"/>
                <w:szCs w:val="20"/>
              </w:rPr>
              <w:t>max</w:t>
            </w:r>
            <w:proofErr w:type="spellEnd"/>
            <w:r w:rsidRPr="00541718">
              <w:rPr>
                <w:rFonts w:ascii="Times New Roman" w:hAnsi="Times New Roman" w:cs="Times New Roman"/>
                <w:sz w:val="20"/>
                <w:szCs w:val="20"/>
              </w:rPr>
              <w:t>. 30 pont). Követelmény egy - a tantárgyfelelős oktató útmutatásainak megfelelő szakhoz illeszkedő témájú pályázati dokumentáció és egy projektet megalapozó probléma, problémafájának team munkában történő összeállítása, mely minimum 60%-os teljesítése a vizsgára bocsátás feltétele (</w:t>
            </w:r>
            <w:proofErr w:type="spellStart"/>
            <w:r w:rsidRPr="00541718">
              <w:rPr>
                <w:rFonts w:ascii="Times New Roman" w:hAnsi="Times New Roman" w:cs="Times New Roman"/>
                <w:sz w:val="20"/>
                <w:szCs w:val="20"/>
              </w:rPr>
              <w:t>max</w:t>
            </w:r>
            <w:proofErr w:type="spellEnd"/>
            <w:r w:rsidRPr="00541718">
              <w:rPr>
                <w:rFonts w:ascii="Times New Roman" w:hAnsi="Times New Roman" w:cs="Times New Roman"/>
                <w:sz w:val="20"/>
                <w:szCs w:val="20"/>
              </w:rPr>
              <w:t>. 10 pont).</w:t>
            </w:r>
          </w:p>
          <w:p w:rsidR="00C5723B" w:rsidRPr="00541718" w:rsidRDefault="00C5723B"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A tárgy minőségbiztosítási módszere az oktatói felkészülésen, a tárggyal kapcsolatos ismeretanyagok azonnali feldolgozásán, a törvényi, ágazati szabályzók változásának követésén alapszik. A szakon a kétpólusú minőségbiztosítás (oktatók és hallgatók vonatkozásában) módszerei, eszközei folyamatos korszerűsítés mellett célirányosan kerülnek alkalmazásra.</w:t>
            </w:r>
          </w:p>
        </w:tc>
      </w:tr>
      <w:tr w:rsidR="00C5723B" w:rsidRPr="00541718" w:rsidTr="00E37985">
        <w:trPr>
          <w:trHeight w:val="1021"/>
        </w:trPr>
        <w:tc>
          <w:tcPr>
            <w:tcW w:w="9923" w:type="dxa"/>
            <w:gridSpan w:val="13"/>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Értékelés</w:t>
            </w:r>
          </w:p>
          <w:p w:rsidR="00C5723B" w:rsidRPr="00541718" w:rsidRDefault="00C5723B" w:rsidP="00EC41DD">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A gyakorlati pontszám (</w:t>
            </w:r>
            <w:proofErr w:type="spellStart"/>
            <w:r w:rsidRPr="00541718">
              <w:rPr>
                <w:rFonts w:ascii="Times New Roman" w:hAnsi="Times New Roman" w:cs="Times New Roman"/>
                <w:sz w:val="20"/>
                <w:szCs w:val="20"/>
              </w:rPr>
              <w:t>max</w:t>
            </w:r>
            <w:proofErr w:type="spellEnd"/>
            <w:r w:rsidRPr="00541718">
              <w:rPr>
                <w:rFonts w:ascii="Times New Roman" w:hAnsi="Times New Roman" w:cs="Times New Roman"/>
                <w:sz w:val="20"/>
                <w:szCs w:val="20"/>
              </w:rPr>
              <w:t>. 30 + 10 = 40 pont) kialakításakor mérlegelendő szempontok: team munka; dokumentáció; a projektterv; a projektterv prezentációja; a bemutatáskor feltett kérdésekre és elhangzott hozzászólásokra történt válaszadás. Az aláírás feltétele az órák rendszeres látogatása, és aktív részvétel a gyakorlatokon. Nappali és levelező hallgatóknak egyazon követelmény érvényes.</w:t>
            </w:r>
          </w:p>
          <w:p w:rsidR="00C5723B" w:rsidRPr="00541718" w:rsidRDefault="00C5723B" w:rsidP="00EC41DD">
            <w:pPr>
              <w:shd w:val="clear" w:color="auto" w:fill="E5DFEC"/>
              <w:suppressAutoHyphens/>
              <w:autoSpaceDE w:val="0"/>
              <w:spacing w:after="0" w:line="240" w:lineRule="auto"/>
              <w:ind w:left="141" w:right="113"/>
              <w:jc w:val="both"/>
              <w:rPr>
                <w:rFonts w:ascii="Times New Roman" w:hAnsi="Times New Roman" w:cs="Times New Roman"/>
                <w:sz w:val="20"/>
                <w:szCs w:val="20"/>
              </w:rPr>
            </w:pPr>
            <w:r w:rsidRPr="00541718">
              <w:rPr>
                <w:rFonts w:ascii="Times New Roman" w:hAnsi="Times New Roman" w:cs="Times New Roman"/>
                <w:sz w:val="20"/>
                <w:szCs w:val="20"/>
              </w:rPr>
              <w:t>A végső (ötfokozatú) érdemjegy és az írásbeli vizsgán szerezhető pontok és a gyakorlati pontszám alapján kerül kialakításra. (Írásbeli vizsga Zh: 60 pont; Gyakorlati pontszám: 40 pont; Mindösszesen: 100 pont) Követelmény a minimum 60%-os teljesítmény. Minden egyes team, tagjainak gyakorlati pontszáma azonos.</w:t>
            </w:r>
          </w:p>
        </w:tc>
      </w:tr>
      <w:tr w:rsidR="00C5723B" w:rsidRPr="00541718" w:rsidTr="00E37985">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C5723B" w:rsidRPr="00541718" w:rsidRDefault="00C5723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Görög M. (2007):</w:t>
            </w:r>
            <w:r w:rsidRPr="00541718">
              <w:rPr>
                <w:rFonts w:ascii="Times New Roman" w:hAnsi="Times New Roman" w:cs="Times New Roman"/>
                <w:sz w:val="20"/>
                <w:szCs w:val="20"/>
              </w:rPr>
              <w:t xml:space="preserve"> </w:t>
            </w:r>
            <w:r w:rsidRPr="00541718">
              <w:rPr>
                <w:rFonts w:ascii="Times New Roman" w:hAnsi="Times New Roman" w:cs="Times New Roman"/>
                <w:i/>
                <w:sz w:val="20"/>
                <w:szCs w:val="20"/>
              </w:rPr>
              <w:t>„Általános projektmenedzsment”</w:t>
            </w:r>
            <w:r w:rsidRPr="00541718">
              <w:rPr>
                <w:rFonts w:ascii="Times New Roman" w:hAnsi="Times New Roman" w:cs="Times New Roman"/>
                <w:sz w:val="20"/>
                <w:szCs w:val="20"/>
              </w:rPr>
              <w:t xml:space="preserve"> Aula Kiadó, Budapest, 2007.</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Szűcs I. - Grasselli N. (2005)</w:t>
            </w:r>
            <w:r w:rsidRPr="00541718">
              <w:rPr>
                <w:rFonts w:ascii="Times New Roman" w:hAnsi="Times New Roman" w:cs="Times New Roman"/>
                <w:sz w:val="20"/>
                <w:szCs w:val="20"/>
              </w:rPr>
              <w:t xml:space="preserve">: </w:t>
            </w:r>
            <w:r w:rsidRPr="00541718">
              <w:rPr>
                <w:rFonts w:ascii="Times New Roman" w:hAnsi="Times New Roman" w:cs="Times New Roman"/>
                <w:i/>
                <w:sz w:val="20"/>
                <w:szCs w:val="20"/>
              </w:rPr>
              <w:t>„Projektmenedzsment”</w:t>
            </w:r>
            <w:r w:rsidRPr="00541718">
              <w:rPr>
                <w:rFonts w:ascii="Times New Roman" w:hAnsi="Times New Roman" w:cs="Times New Roman"/>
                <w:sz w:val="20"/>
                <w:szCs w:val="20"/>
              </w:rPr>
              <w:t>, Szaktudáskiadó Ház Rt., Budapest, 2005.</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GARAJ E. (2012): </w:t>
            </w:r>
            <w:r w:rsidRPr="00541718">
              <w:rPr>
                <w:rFonts w:ascii="Times New Roman" w:hAnsi="Times New Roman" w:cs="Times New Roman"/>
                <w:i/>
                <w:sz w:val="20"/>
                <w:szCs w:val="20"/>
              </w:rPr>
              <w:t>„Projektmenedzsment”</w:t>
            </w:r>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Edutus</w:t>
            </w:r>
            <w:proofErr w:type="spellEnd"/>
            <w:r w:rsidRPr="00541718">
              <w:rPr>
                <w:rFonts w:ascii="Times New Roman" w:hAnsi="Times New Roman" w:cs="Times New Roman"/>
                <w:sz w:val="20"/>
                <w:szCs w:val="20"/>
              </w:rPr>
              <w:t xml:space="preserve"> Főiskola, TAMOP-4.1.2.</w:t>
            </w:r>
            <w:proofErr w:type="gramStart"/>
            <w:r w:rsidRPr="00541718">
              <w:rPr>
                <w:rFonts w:ascii="Times New Roman" w:hAnsi="Times New Roman" w:cs="Times New Roman"/>
                <w:sz w:val="20"/>
                <w:szCs w:val="20"/>
              </w:rPr>
              <w:t>A</w:t>
            </w:r>
            <w:proofErr w:type="gramEnd"/>
            <w:r w:rsidRPr="00541718">
              <w:rPr>
                <w:rFonts w:ascii="Times New Roman" w:hAnsi="Times New Roman" w:cs="Times New Roman"/>
                <w:sz w:val="20"/>
                <w:szCs w:val="20"/>
              </w:rPr>
              <w:t>/2-10/1, (</w:t>
            </w:r>
            <w:hyperlink r:id="rId14" w:history="1">
              <w:r w:rsidRPr="00541718">
                <w:rPr>
                  <w:rStyle w:val="Hiperhivatkozs"/>
                  <w:rFonts w:ascii="Times New Roman" w:hAnsi="Times New Roman"/>
                  <w:sz w:val="20"/>
                  <w:szCs w:val="20"/>
                </w:rPr>
                <w:t>www.tankonyvtar.hu</w:t>
              </w:r>
            </w:hyperlink>
            <w:r w:rsidRPr="00541718">
              <w:rPr>
                <w:rFonts w:ascii="Times New Roman" w:hAnsi="Times New Roman" w:cs="Times New Roman"/>
                <w:sz w:val="20"/>
                <w:szCs w:val="20"/>
              </w:rPr>
              <w:t>)</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Szűcs I. – NAGY A. Sz. (2015)</w:t>
            </w:r>
            <w:r w:rsidRPr="00541718">
              <w:rPr>
                <w:rFonts w:ascii="Times New Roman" w:hAnsi="Times New Roman" w:cs="Times New Roman"/>
                <w:sz w:val="20"/>
                <w:szCs w:val="20"/>
              </w:rPr>
              <w:t xml:space="preserve">: </w:t>
            </w:r>
            <w:r w:rsidRPr="00541718">
              <w:rPr>
                <w:rFonts w:ascii="Times New Roman" w:hAnsi="Times New Roman" w:cs="Times New Roman"/>
                <w:i/>
                <w:sz w:val="20"/>
                <w:szCs w:val="20"/>
              </w:rPr>
              <w:t>„A projektmenedzsment gyakorlata”</w:t>
            </w:r>
            <w:r w:rsidRPr="00541718">
              <w:rPr>
                <w:rFonts w:ascii="Times New Roman" w:hAnsi="Times New Roman" w:cs="Times New Roman"/>
                <w:sz w:val="20"/>
                <w:szCs w:val="20"/>
              </w:rPr>
              <w:t>, Debreceni Egyetem, Center-Print Nyomda, Debrecen, 2015. ISBN 978-615-80290-9-4 (</w:t>
            </w:r>
            <w:hyperlink r:id="rId15" w:history="1">
              <w:r w:rsidRPr="00541718">
                <w:rPr>
                  <w:rStyle w:val="Hiperhivatkozs"/>
                  <w:rFonts w:ascii="Times New Roman" w:hAnsi="Times New Roman"/>
                  <w:sz w:val="20"/>
                  <w:szCs w:val="20"/>
                </w:rPr>
                <w:t>www.tankonyvtar.hu</w:t>
              </w:r>
            </w:hyperlink>
            <w:r w:rsidRPr="00541718">
              <w:rPr>
                <w:rFonts w:ascii="Times New Roman" w:hAnsi="Times New Roman" w:cs="Times New Roman"/>
                <w:sz w:val="20"/>
                <w:szCs w:val="20"/>
              </w:rPr>
              <w:t>)</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SZŰCS I. (2017): Az előadások és gyakorlatok ábraanyaga, 2017.</w:t>
            </w:r>
          </w:p>
          <w:p w:rsidR="00C5723B" w:rsidRPr="00541718" w:rsidRDefault="00C5723B"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caps/>
                <w:sz w:val="20"/>
                <w:szCs w:val="20"/>
              </w:rPr>
            </w:pPr>
            <w:r w:rsidRPr="00541718">
              <w:rPr>
                <w:rFonts w:ascii="Times New Roman" w:hAnsi="Times New Roman" w:cs="Times New Roman"/>
                <w:caps/>
                <w:sz w:val="20"/>
                <w:szCs w:val="20"/>
              </w:rPr>
              <w:t>Aggteleky B. – Bajna M.</w:t>
            </w:r>
            <w:r w:rsidRPr="00541718">
              <w:rPr>
                <w:rFonts w:ascii="Times New Roman" w:hAnsi="Times New Roman" w:cs="Times New Roman"/>
                <w:sz w:val="20"/>
                <w:szCs w:val="20"/>
              </w:rPr>
              <w:t xml:space="preserve"> (1994): Projekttervezés, Projektmenedzsment, </w:t>
            </w:r>
            <w:proofErr w:type="spellStart"/>
            <w:r w:rsidRPr="00541718">
              <w:rPr>
                <w:rFonts w:ascii="Times New Roman" w:hAnsi="Times New Roman" w:cs="Times New Roman"/>
                <w:sz w:val="20"/>
                <w:szCs w:val="20"/>
              </w:rPr>
              <w:t>KözDok</w:t>
            </w:r>
            <w:proofErr w:type="spellEnd"/>
            <w:r w:rsidRPr="00541718">
              <w:rPr>
                <w:rFonts w:ascii="Times New Roman" w:hAnsi="Times New Roman" w:cs="Times New Roman"/>
                <w:sz w:val="20"/>
                <w:szCs w:val="20"/>
              </w:rPr>
              <w:t xml:space="preserve"> Rt., Budapest, 1994.</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 xml:space="preserve">Görög </w:t>
            </w:r>
            <w:r w:rsidRPr="00541718">
              <w:rPr>
                <w:rFonts w:ascii="Times New Roman" w:hAnsi="Times New Roman" w:cs="Times New Roman"/>
                <w:sz w:val="20"/>
                <w:szCs w:val="20"/>
              </w:rPr>
              <w:t xml:space="preserve">M. (1999): </w:t>
            </w:r>
            <w:r w:rsidRPr="00541718">
              <w:rPr>
                <w:rFonts w:ascii="Times New Roman" w:hAnsi="Times New Roman" w:cs="Times New Roman"/>
                <w:i/>
                <w:sz w:val="20"/>
                <w:szCs w:val="20"/>
              </w:rPr>
              <w:t>„Bevezetés a projektmenedzsmentbe”</w:t>
            </w:r>
            <w:r w:rsidRPr="00541718">
              <w:rPr>
                <w:rFonts w:ascii="Times New Roman" w:hAnsi="Times New Roman" w:cs="Times New Roman"/>
                <w:sz w:val="20"/>
                <w:szCs w:val="20"/>
              </w:rPr>
              <w:t xml:space="preserve"> Aula Kiadó, Budapest, 1999</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E. Verzuh</w:t>
            </w:r>
            <w:r w:rsidRPr="00541718">
              <w:rPr>
                <w:rFonts w:ascii="Times New Roman" w:hAnsi="Times New Roman" w:cs="Times New Roman"/>
                <w:sz w:val="20"/>
                <w:szCs w:val="20"/>
              </w:rPr>
              <w:t xml:space="preserve"> (2006): Projektmenedzsment, HVG Kiadó, Budapest, 2006.</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Görög M</w:t>
            </w:r>
            <w:r w:rsidRPr="00541718">
              <w:rPr>
                <w:rFonts w:ascii="Times New Roman" w:hAnsi="Times New Roman" w:cs="Times New Roman"/>
                <w:sz w:val="20"/>
                <w:szCs w:val="20"/>
              </w:rPr>
              <w:t>. (2008): Projektvezetés, Aula Kiadó, Budapest, 2008.</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Nagy</w:t>
            </w:r>
            <w:r w:rsidRPr="00541718">
              <w:rPr>
                <w:rFonts w:ascii="Times New Roman" w:hAnsi="Times New Roman" w:cs="Times New Roman"/>
                <w:sz w:val="20"/>
                <w:szCs w:val="20"/>
              </w:rPr>
              <w:t xml:space="preserve"> Á. (2011): Projektértékelés, projektellenőrzés, Ábel Kiadó, Kolozsvár, 2011.</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M. C. Thomsett (1990):</w:t>
            </w:r>
            <w:r w:rsidRPr="00541718">
              <w:rPr>
                <w:rFonts w:ascii="Times New Roman" w:hAnsi="Times New Roman" w:cs="Times New Roman"/>
                <w:sz w:val="20"/>
                <w:szCs w:val="20"/>
              </w:rPr>
              <w:t xml:space="preserve"> </w:t>
            </w:r>
            <w:r w:rsidRPr="00541718">
              <w:rPr>
                <w:rFonts w:ascii="Times New Roman" w:hAnsi="Times New Roman" w:cs="Times New Roman"/>
                <w:i/>
                <w:sz w:val="20"/>
                <w:szCs w:val="20"/>
              </w:rPr>
              <w:t xml:space="preserve">„The Little Black </w:t>
            </w:r>
            <w:proofErr w:type="spellStart"/>
            <w:r w:rsidRPr="00541718">
              <w:rPr>
                <w:rFonts w:ascii="Times New Roman" w:hAnsi="Times New Roman" w:cs="Times New Roman"/>
                <w:i/>
                <w:sz w:val="20"/>
                <w:szCs w:val="20"/>
              </w:rPr>
              <w:t>Book</w:t>
            </w:r>
            <w:proofErr w:type="spellEnd"/>
            <w:r w:rsidRPr="00541718">
              <w:rPr>
                <w:rFonts w:ascii="Times New Roman" w:hAnsi="Times New Roman" w:cs="Times New Roman"/>
                <w:i/>
                <w:sz w:val="20"/>
                <w:szCs w:val="20"/>
              </w:rPr>
              <w:t xml:space="preserve"> of Project Management”</w:t>
            </w:r>
            <w:r w:rsidRPr="00541718">
              <w:rPr>
                <w:rFonts w:ascii="Times New Roman" w:hAnsi="Times New Roman" w:cs="Times New Roman"/>
                <w:sz w:val="20"/>
                <w:szCs w:val="20"/>
              </w:rPr>
              <w:t>. AMACOM, 1990.</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pmbok guide</w:t>
            </w:r>
            <w:r w:rsidRPr="00541718">
              <w:rPr>
                <w:rFonts w:ascii="Times New Roman" w:hAnsi="Times New Roman" w:cs="Times New Roman"/>
                <w:sz w:val="20"/>
                <w:szCs w:val="20"/>
              </w:rPr>
              <w:t xml:space="preserve"> (2006): Projektmenedzsment útmutató, Akadémiai Kiadó, Budapest, 2006.</w:t>
            </w:r>
          </w:p>
          <w:p w:rsidR="00C5723B" w:rsidRPr="00541718" w:rsidRDefault="00C5723B"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caps/>
                <w:sz w:val="20"/>
                <w:szCs w:val="20"/>
              </w:rPr>
              <w:t>Hobbs, P</w:t>
            </w:r>
            <w:r w:rsidRPr="00541718">
              <w:rPr>
                <w:rFonts w:ascii="Times New Roman" w:hAnsi="Times New Roman" w:cs="Times New Roman"/>
                <w:sz w:val="20"/>
                <w:szCs w:val="20"/>
              </w:rPr>
              <w:t xml:space="preserve">. (2000): Projektmenedzsment, </w:t>
            </w:r>
            <w:proofErr w:type="spellStart"/>
            <w:r w:rsidRPr="00541718">
              <w:rPr>
                <w:rFonts w:ascii="Times New Roman" w:hAnsi="Times New Roman" w:cs="Times New Roman"/>
                <w:sz w:val="20"/>
                <w:szCs w:val="20"/>
              </w:rPr>
              <w:t>Scolar</w:t>
            </w:r>
            <w:proofErr w:type="spellEnd"/>
            <w:r w:rsidRPr="00541718">
              <w:rPr>
                <w:rFonts w:ascii="Times New Roman" w:hAnsi="Times New Roman" w:cs="Times New Roman"/>
                <w:sz w:val="20"/>
                <w:szCs w:val="20"/>
              </w:rPr>
              <w:t xml:space="preserve"> Kiadó, 2000.</w:t>
            </w:r>
          </w:p>
        </w:tc>
      </w:tr>
    </w:tbl>
    <w:p w:rsidR="00C5723B" w:rsidRPr="00541718" w:rsidRDefault="00C5723B" w:rsidP="00541718">
      <w:pPr>
        <w:spacing w:after="0" w:line="240" w:lineRule="auto"/>
        <w:rPr>
          <w:rFonts w:ascii="Times New Roman" w:hAnsi="Times New Roman" w:cs="Times New Roman"/>
          <w:sz w:val="20"/>
          <w:szCs w:val="20"/>
        </w:rPr>
      </w:pP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5"/>
      </w:tblGrid>
      <w:tr w:rsidR="00C5723B" w:rsidRPr="00541718" w:rsidTr="00E65594">
        <w:tc>
          <w:tcPr>
            <w:tcW w:w="5000" w:type="pct"/>
            <w:gridSpan w:val="2"/>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C5723B" w:rsidRPr="00541718" w:rsidTr="00E65594">
        <w:tc>
          <w:tcPr>
            <w:tcW w:w="826"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numPr>
                <w:ilvl w:val="0"/>
                <w:numId w:val="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rPr>
                <w:rFonts w:ascii="Times New Roman" w:hAnsi="Times New Roman" w:cs="Times New Roman"/>
                <w:sz w:val="20"/>
                <w:szCs w:val="20"/>
              </w:rPr>
            </w:pP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Előadás: </w:t>
            </w:r>
            <w:r w:rsidRPr="00541718">
              <w:rPr>
                <w:rFonts w:ascii="Times New Roman" w:hAnsi="Times New Roman" w:cs="Times New Roman"/>
                <w:sz w:val="20"/>
                <w:szCs w:val="20"/>
              </w:rPr>
              <w:t>A PM elméleti háttere: definíciók, projekttípusok, projektek fázisai, PCM, a projekt erőforrásai.</w: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Szeminárium:</w:t>
            </w:r>
            <w:r w:rsidRPr="00541718">
              <w:rPr>
                <w:rFonts w:ascii="Times New Roman" w:hAnsi="Times New Roman" w:cs="Times New Roman"/>
                <w:sz w:val="20"/>
                <w:szCs w:val="20"/>
              </w:rPr>
              <w:t xml:space="preserve"> Projekttípusok meghatározása; Fiktív projektciklus tartalommal való feltöltése és ismertetése.</w:t>
            </w:r>
          </w:p>
          <w:p w:rsidR="00C5723B" w:rsidRPr="00541718" w:rsidRDefault="00904830" w:rsidP="005417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9" style="width:498.9pt;height:1.5pt" o:hralign="center" o:hrstd="t" o:hr="t" fillcolor="#a0a0a0" stroked="f"/>
              </w:pic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érti a főbb projektmenedzsment fogalmakat. Ismeri a projektek és a projekt-szerű működés definícióit és főbb jellemzőit; a projektmenedzsment alapvető eszköztárát. Tisztában van a projektek működési környezetével, a PM alapfogalmakkal. Érti és alkalmazni tudja a projektciklust.</w:t>
            </w:r>
          </w:p>
        </w:tc>
      </w:tr>
      <w:tr w:rsidR="00C5723B" w:rsidRPr="00541718" w:rsidTr="00E65594">
        <w:tc>
          <w:tcPr>
            <w:tcW w:w="826"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numPr>
                <w:ilvl w:val="0"/>
                <w:numId w:val="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rPr>
                <w:rFonts w:ascii="Times New Roman" w:hAnsi="Times New Roman" w:cs="Times New Roman"/>
                <w:sz w:val="20"/>
                <w:szCs w:val="20"/>
              </w:rPr>
            </w:pP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Előadás: </w:t>
            </w:r>
            <w:r w:rsidRPr="00541718">
              <w:rPr>
                <w:rFonts w:ascii="Times New Roman" w:hAnsi="Times New Roman" w:cs="Times New Roman"/>
                <w:sz w:val="20"/>
                <w:szCs w:val="20"/>
              </w:rPr>
              <w:t xml:space="preserve">Projektek tervezése I.: ötlet, javaslat, projektterv; megvalósíthatósági tanulmány </w:t>
            </w:r>
            <w:r w:rsidRPr="00541718">
              <w:rPr>
                <w:rFonts w:ascii="Times New Roman" w:hAnsi="Times New Roman" w:cs="Times New Roman"/>
                <w:i/>
                <w:sz w:val="20"/>
                <w:szCs w:val="20"/>
              </w:rPr>
              <w:t>(</w:t>
            </w:r>
            <w:proofErr w:type="spellStart"/>
            <w:r w:rsidRPr="00541718">
              <w:rPr>
                <w:rFonts w:ascii="Times New Roman" w:hAnsi="Times New Roman" w:cs="Times New Roman"/>
                <w:i/>
                <w:sz w:val="20"/>
                <w:szCs w:val="20"/>
              </w:rPr>
              <w:t>Brainstorming</w:t>
            </w:r>
            <w:proofErr w:type="spellEnd"/>
            <w:r w:rsidRPr="00541718">
              <w:rPr>
                <w:rFonts w:ascii="Times New Roman" w:hAnsi="Times New Roman" w:cs="Times New Roman"/>
                <w:i/>
                <w:sz w:val="20"/>
                <w:szCs w:val="20"/>
              </w:rPr>
              <w:t>; SWOT analízis).</w:t>
            </w:r>
          </w:p>
          <w:p w:rsidR="00C5723B" w:rsidRPr="00541718" w:rsidRDefault="00C5723B" w:rsidP="00541718">
            <w:pPr>
              <w:spacing w:after="0" w:line="240" w:lineRule="auto"/>
              <w:rPr>
                <w:rFonts w:ascii="Times New Roman" w:hAnsi="Times New Roman" w:cs="Times New Roman"/>
                <w:b/>
                <w:sz w:val="20"/>
                <w:szCs w:val="20"/>
              </w:rPr>
            </w:pPr>
            <w:r w:rsidRPr="00541718">
              <w:rPr>
                <w:rFonts w:ascii="Times New Roman" w:hAnsi="Times New Roman" w:cs="Times New Roman"/>
                <w:b/>
                <w:sz w:val="20"/>
                <w:szCs w:val="20"/>
              </w:rPr>
              <w:t xml:space="preserve">Szeminárium: </w:t>
            </w:r>
            <w:r w:rsidRPr="00541718">
              <w:rPr>
                <w:rFonts w:ascii="Times New Roman" w:hAnsi="Times New Roman" w:cs="Times New Roman"/>
                <w:sz w:val="20"/>
                <w:szCs w:val="20"/>
              </w:rPr>
              <w:t>SWOT analízis készítése</w:t>
            </w:r>
            <w:r w:rsidRPr="00541718">
              <w:rPr>
                <w:rFonts w:ascii="Times New Roman" w:hAnsi="Times New Roman" w:cs="Times New Roman"/>
                <w:b/>
                <w:sz w:val="20"/>
                <w:szCs w:val="20"/>
              </w:rPr>
              <w:t xml:space="preserve">, </w:t>
            </w:r>
            <w:proofErr w:type="spellStart"/>
            <w:r w:rsidRPr="00541718">
              <w:rPr>
                <w:rFonts w:ascii="Times New Roman" w:hAnsi="Times New Roman" w:cs="Times New Roman"/>
                <w:sz w:val="20"/>
                <w:szCs w:val="20"/>
              </w:rPr>
              <w:t>Brainstorming</w:t>
            </w:r>
            <w:proofErr w:type="spellEnd"/>
            <w:r w:rsidRPr="00541718">
              <w:rPr>
                <w:rFonts w:ascii="Times New Roman" w:hAnsi="Times New Roman" w:cs="Times New Roman"/>
                <w:sz w:val="20"/>
                <w:szCs w:val="20"/>
              </w:rPr>
              <w:t>.</w:t>
            </w:r>
          </w:p>
          <w:p w:rsidR="00C5723B" w:rsidRPr="00541718" w:rsidRDefault="00904830" w:rsidP="005417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40" style="width:498.9pt;height:1.5pt" o:hralign="center" o:hrstd="t" o:hr="t" fillcolor="#a0a0a0" stroked="f"/>
              </w:pic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érti a projektek tervezésének tanult módszereit, és képes alkalmazni is azokat.</w:t>
            </w:r>
          </w:p>
        </w:tc>
      </w:tr>
      <w:tr w:rsidR="00C5723B" w:rsidRPr="00541718" w:rsidTr="00E65594">
        <w:tc>
          <w:tcPr>
            <w:tcW w:w="826"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numPr>
                <w:ilvl w:val="0"/>
                <w:numId w:val="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rPr>
                <w:rFonts w:ascii="Times New Roman" w:hAnsi="Times New Roman" w:cs="Times New Roman"/>
                <w:sz w:val="20"/>
                <w:szCs w:val="20"/>
              </w:rPr>
            </w:pPr>
          </w:p>
          <w:p w:rsidR="00C5723B" w:rsidRPr="00541718" w:rsidRDefault="00C5723B"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 xml:space="preserve">Előadás: </w:t>
            </w:r>
            <w:r w:rsidRPr="00541718">
              <w:rPr>
                <w:rFonts w:ascii="Times New Roman" w:hAnsi="Times New Roman" w:cs="Times New Roman"/>
                <w:sz w:val="20"/>
                <w:szCs w:val="20"/>
              </w:rPr>
              <w:t xml:space="preserve">Projektek tervezése II.: logikai keretmódszer (LFA); helyzetelemzés, problémafeltárás; célkitűzéselemzés, célrendszer stratégiaalkotás </w:t>
            </w:r>
            <w:r w:rsidRPr="00541718">
              <w:rPr>
                <w:rFonts w:ascii="Times New Roman" w:hAnsi="Times New Roman" w:cs="Times New Roman"/>
                <w:i/>
                <w:sz w:val="20"/>
                <w:szCs w:val="20"/>
              </w:rPr>
              <w:t xml:space="preserve">(problémafa, </w:t>
            </w:r>
            <w:proofErr w:type="spellStart"/>
            <w:r w:rsidRPr="00541718">
              <w:rPr>
                <w:rFonts w:ascii="Times New Roman" w:hAnsi="Times New Roman" w:cs="Times New Roman"/>
                <w:i/>
                <w:sz w:val="20"/>
                <w:szCs w:val="20"/>
              </w:rPr>
              <w:t>célfa</w:t>
            </w:r>
            <w:proofErr w:type="spellEnd"/>
            <w:r w:rsidRPr="00541718">
              <w:rPr>
                <w:rFonts w:ascii="Times New Roman" w:hAnsi="Times New Roman" w:cs="Times New Roman"/>
                <w:i/>
                <w:sz w:val="20"/>
                <w:szCs w:val="20"/>
              </w:rPr>
              <w:t xml:space="preserve">; </w:t>
            </w:r>
            <w:proofErr w:type="spellStart"/>
            <w:r w:rsidRPr="00541718">
              <w:rPr>
                <w:rFonts w:ascii="Times New Roman" w:hAnsi="Times New Roman" w:cs="Times New Roman"/>
                <w:i/>
                <w:sz w:val="20"/>
                <w:szCs w:val="20"/>
              </w:rPr>
              <w:t>Stakeholder</w:t>
            </w:r>
            <w:proofErr w:type="spellEnd"/>
            <w:r w:rsidRPr="00541718">
              <w:rPr>
                <w:rFonts w:ascii="Times New Roman" w:hAnsi="Times New Roman" w:cs="Times New Roman"/>
                <w:i/>
                <w:sz w:val="20"/>
                <w:szCs w:val="20"/>
              </w:rPr>
              <w:t xml:space="preserve"> elemzés).</w:t>
            </w:r>
          </w:p>
          <w:p w:rsidR="00C5723B" w:rsidRPr="00541718" w:rsidRDefault="00C5723B"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
                <w:sz w:val="20"/>
                <w:szCs w:val="20"/>
              </w:rPr>
              <w:t xml:space="preserve">Szeminárium: </w:t>
            </w:r>
            <w:r w:rsidRPr="00541718">
              <w:rPr>
                <w:rFonts w:ascii="Times New Roman" w:hAnsi="Times New Roman" w:cs="Times New Roman"/>
                <w:sz w:val="20"/>
                <w:szCs w:val="20"/>
              </w:rPr>
              <w:t xml:space="preserve">Problémaelemzés: problémafa készítése és prezentációja; Célelemzés: </w:t>
            </w:r>
            <w:proofErr w:type="spellStart"/>
            <w:r w:rsidRPr="00541718">
              <w:rPr>
                <w:rFonts w:ascii="Times New Roman" w:hAnsi="Times New Roman" w:cs="Times New Roman"/>
                <w:sz w:val="20"/>
                <w:szCs w:val="20"/>
              </w:rPr>
              <w:t>célfa</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Stakeholder</w:t>
            </w:r>
            <w:proofErr w:type="spellEnd"/>
            <w:r w:rsidRPr="00541718">
              <w:rPr>
                <w:rFonts w:ascii="Times New Roman" w:hAnsi="Times New Roman" w:cs="Times New Roman"/>
                <w:sz w:val="20"/>
                <w:szCs w:val="20"/>
              </w:rPr>
              <w:t xml:space="preserve"> elemzés; Időtervezés (hálóterv, </w:t>
            </w:r>
            <w:proofErr w:type="spellStart"/>
            <w:r w:rsidRPr="00541718">
              <w:rPr>
                <w:rFonts w:ascii="Times New Roman" w:hAnsi="Times New Roman" w:cs="Times New Roman"/>
                <w:sz w:val="20"/>
                <w:szCs w:val="20"/>
              </w:rPr>
              <w:t>Gantt</w:t>
            </w:r>
            <w:proofErr w:type="spellEnd"/>
            <w:r w:rsidRPr="00541718">
              <w:rPr>
                <w:rFonts w:ascii="Times New Roman" w:hAnsi="Times New Roman" w:cs="Times New Roman"/>
                <w:sz w:val="20"/>
                <w:szCs w:val="20"/>
              </w:rPr>
              <w:t xml:space="preserve"> diagram).</w:t>
            </w:r>
          </w:p>
          <w:p w:rsidR="00C5723B" w:rsidRPr="00541718" w:rsidRDefault="00904830" w:rsidP="005417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41" style="width:498.9pt;height:1.5pt" o:hralign="center" o:hrstd="t" o:hr="t" fillcolor="#a0a0a0" stroked="f"/>
              </w:pic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érti a projektek tervezésének tanult módszereit, és képes alkalmazni is azokat.</w:t>
            </w:r>
          </w:p>
        </w:tc>
      </w:tr>
      <w:tr w:rsidR="00C5723B" w:rsidRPr="00541718" w:rsidTr="00E65594">
        <w:tc>
          <w:tcPr>
            <w:tcW w:w="826"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numPr>
                <w:ilvl w:val="0"/>
                <w:numId w:val="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rPr>
                <w:rFonts w:ascii="Times New Roman" w:hAnsi="Times New Roman" w:cs="Times New Roman"/>
                <w:sz w:val="20"/>
                <w:szCs w:val="20"/>
              </w:rPr>
            </w:pP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Előadás: </w:t>
            </w:r>
            <w:r w:rsidRPr="00541718">
              <w:rPr>
                <w:rFonts w:ascii="Times New Roman" w:hAnsi="Times New Roman" w:cs="Times New Roman"/>
                <w:sz w:val="20"/>
                <w:szCs w:val="20"/>
              </w:rPr>
              <w:t>Projektek tervezése III.:</w:t>
            </w:r>
            <w:r w:rsidRPr="00541718">
              <w:rPr>
                <w:rFonts w:ascii="Times New Roman" w:hAnsi="Times New Roman" w:cs="Times New Roman"/>
                <w:b/>
                <w:sz w:val="20"/>
                <w:szCs w:val="20"/>
              </w:rPr>
              <w:t xml:space="preserve"> </w:t>
            </w:r>
            <w:r w:rsidRPr="00541718">
              <w:rPr>
                <w:rFonts w:ascii="Times New Roman" w:hAnsi="Times New Roman" w:cs="Times New Roman"/>
                <w:sz w:val="20"/>
                <w:szCs w:val="20"/>
              </w:rPr>
              <w:t>logikai keretmátrix (LKM), tevékenységek tervezése, projektek idő-, erőforrás és költségterve.</w: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Szeminárium: </w:t>
            </w:r>
            <w:r w:rsidRPr="00541718">
              <w:rPr>
                <w:rFonts w:ascii="Times New Roman" w:hAnsi="Times New Roman" w:cs="Times New Roman"/>
                <w:sz w:val="20"/>
                <w:szCs w:val="20"/>
              </w:rPr>
              <w:t>Logikai keretmátrix; Erőforrások tervezése.</w:t>
            </w:r>
          </w:p>
          <w:p w:rsidR="00C5723B" w:rsidRPr="00541718" w:rsidRDefault="00904830" w:rsidP="005417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42" style="width:498.9pt;height:1.5pt" o:hralign="center" o:hrstd="t" o:hr="t" fillcolor="#a0a0a0" stroked="f"/>
              </w:pic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érti a projektek tervezésének tanult módszereit, és képes alkalmazni is azokat.</w:t>
            </w:r>
          </w:p>
        </w:tc>
      </w:tr>
      <w:tr w:rsidR="00C5723B" w:rsidRPr="00541718" w:rsidTr="00E65594">
        <w:tc>
          <w:tcPr>
            <w:tcW w:w="826"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numPr>
                <w:ilvl w:val="0"/>
                <w:numId w:val="2"/>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C5723B" w:rsidRPr="00541718" w:rsidRDefault="00C5723B" w:rsidP="00541718">
            <w:pPr>
              <w:spacing w:after="0" w:line="240" w:lineRule="auto"/>
              <w:rPr>
                <w:rFonts w:ascii="Times New Roman" w:hAnsi="Times New Roman" w:cs="Times New Roman"/>
                <w:sz w:val="20"/>
                <w:szCs w:val="20"/>
              </w:rPr>
            </w:pP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Előadás: </w:t>
            </w:r>
            <w:r w:rsidRPr="00541718">
              <w:rPr>
                <w:rFonts w:ascii="Times New Roman" w:hAnsi="Times New Roman" w:cs="Times New Roman"/>
                <w:sz w:val="20"/>
                <w:szCs w:val="20"/>
              </w:rPr>
              <w:t>Pályázatírás, költségek tervezése, projektek kockázata és kockázatmenedzsmentje.</w: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b/>
                <w:sz w:val="20"/>
                <w:szCs w:val="20"/>
              </w:rPr>
              <w:t xml:space="preserve">Szeminárium: </w:t>
            </w:r>
            <w:r w:rsidRPr="00541718">
              <w:rPr>
                <w:rFonts w:ascii="Times New Roman" w:hAnsi="Times New Roman" w:cs="Times New Roman"/>
                <w:sz w:val="20"/>
                <w:szCs w:val="20"/>
              </w:rPr>
              <w:t>Költségtervezés, a kockázatok számszerűsítése.</w:t>
            </w:r>
          </w:p>
          <w:p w:rsidR="00C5723B" w:rsidRPr="00541718" w:rsidRDefault="00904830" w:rsidP="005417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43" style="width:498.9pt;height:1.5pt" o:hralign="center" o:hrstd="t" o:hr="t" fillcolor="#a0a0a0" stroked="f"/>
              </w:pict>
            </w:r>
          </w:p>
          <w:p w:rsidR="00C5723B" w:rsidRPr="00541718" w:rsidRDefault="00C5723B"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Tájékozott a pályázati rendszerű finanszírozás alapvető sajátosságaiban, lehetőségeiben és veszélyeiben. Ismeri a pályázatok és pályázati felhívások főbb tartalmi és formai elemeit, el tudja látni a projektek kockázatértékelését és kockázat menedzsmentjét.</w:t>
            </w:r>
          </w:p>
        </w:tc>
      </w:tr>
    </w:tbl>
    <w:p w:rsidR="0057043B" w:rsidRPr="00541718" w:rsidRDefault="0057043B" w:rsidP="00541718">
      <w:pPr>
        <w:spacing w:after="0" w:line="240" w:lineRule="auto"/>
        <w:rPr>
          <w:rFonts w:ascii="Times New Roman" w:hAnsi="Times New Roman" w:cs="Times New Roman"/>
          <w:sz w:val="20"/>
          <w:szCs w:val="20"/>
        </w:rPr>
      </w:pPr>
    </w:p>
    <w:p w:rsidR="0057043B" w:rsidRPr="00541718" w:rsidRDefault="0057043B" w:rsidP="00541718">
      <w:pPr>
        <w:spacing w:after="0" w:line="240" w:lineRule="auto"/>
        <w:jc w:val="center"/>
        <w:rPr>
          <w:rFonts w:ascii="Times New Roman" w:eastAsia="Calibri" w:hAnsi="Times New Roman" w:cs="Times New Roman"/>
          <w:b/>
          <w:sz w:val="20"/>
          <w:szCs w:val="20"/>
          <w:lang w:eastAsia="hu-HU"/>
        </w:rPr>
      </w:pPr>
    </w:p>
    <w:p w:rsidR="004E1CE4" w:rsidRPr="00541718" w:rsidRDefault="004E1CE4"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23" w:type="dxa"/>
        <w:tblInd w:w="-289" w:type="dxa"/>
        <w:tblLayout w:type="fixed"/>
        <w:tblCellMar>
          <w:left w:w="0" w:type="dxa"/>
          <w:right w:w="0" w:type="dxa"/>
        </w:tblCellMar>
        <w:tblLook w:val="0000" w:firstRow="0" w:lastRow="0" w:firstColumn="0" w:lastColumn="0" w:noHBand="0" w:noVBand="0"/>
      </w:tblPr>
      <w:tblGrid>
        <w:gridCol w:w="1227"/>
        <w:gridCol w:w="671"/>
        <w:gridCol w:w="88"/>
        <w:gridCol w:w="576"/>
        <w:gridCol w:w="851"/>
        <w:gridCol w:w="850"/>
        <w:gridCol w:w="942"/>
        <w:gridCol w:w="1762"/>
        <w:gridCol w:w="972"/>
        <w:gridCol w:w="1984"/>
      </w:tblGrid>
      <w:tr w:rsidR="00A30EF2" w:rsidRPr="00541718" w:rsidTr="007E62DC">
        <w:trPr>
          <w:cantSplit/>
          <w:trHeight w:val="420"/>
        </w:trPr>
        <w:tc>
          <w:tcPr>
            <w:tcW w:w="1986" w:type="dxa"/>
            <w:gridSpan w:val="3"/>
            <w:vMerge w:val="restart"/>
            <w:tcBorders>
              <w:top w:val="single" w:sz="4" w:space="0" w:color="auto"/>
              <w:left w:val="single" w:sz="4" w:space="0" w:color="auto"/>
              <w:bottom w:val="single" w:sz="4" w:space="0" w:color="000000"/>
              <w:right w:val="single" w:sz="4" w:space="0" w:color="000000"/>
            </w:tcBorders>
            <w:vAlign w:val="center"/>
          </w:tcPr>
          <w:p w:rsidR="00A30EF2" w:rsidRPr="00541718" w:rsidRDefault="00A30EF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30EF2" w:rsidRPr="00541718" w:rsidRDefault="00A30EF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Változás- és tudásmenedzsment</w:t>
            </w:r>
          </w:p>
        </w:tc>
        <w:tc>
          <w:tcPr>
            <w:tcW w:w="972" w:type="dxa"/>
            <w:vMerge w:val="restart"/>
            <w:tcBorders>
              <w:top w:val="single" w:sz="4" w:space="0" w:color="auto"/>
              <w:left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1984" w:type="dxa"/>
            <w:vMerge w:val="restart"/>
            <w:tcBorders>
              <w:top w:val="single" w:sz="4" w:space="0" w:color="auto"/>
              <w:left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GT_MEEN020-17</w:t>
            </w:r>
          </w:p>
        </w:tc>
      </w:tr>
      <w:tr w:rsidR="00A30EF2" w:rsidRPr="00541718" w:rsidTr="007E62DC">
        <w:trPr>
          <w:cantSplit/>
          <w:trHeight w:val="420"/>
        </w:trPr>
        <w:tc>
          <w:tcPr>
            <w:tcW w:w="1986" w:type="dxa"/>
            <w:gridSpan w:val="3"/>
            <w:vMerge/>
            <w:tcBorders>
              <w:top w:val="single" w:sz="4" w:space="0" w:color="auto"/>
              <w:left w:val="single" w:sz="4" w:space="0" w:color="auto"/>
              <w:bottom w:val="single" w:sz="4" w:space="0" w:color="000000"/>
              <w:right w:val="single" w:sz="4" w:space="0" w:color="000000"/>
            </w:tcBorders>
            <w:vAlign w:val="center"/>
          </w:tcPr>
          <w:p w:rsidR="00A30EF2" w:rsidRPr="00541718" w:rsidRDefault="00A30EF2"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Change</w:t>
            </w:r>
            <w:proofErr w:type="spellEnd"/>
            <w:r w:rsidRPr="00541718">
              <w:rPr>
                <w:rFonts w:ascii="Times New Roman" w:hAnsi="Times New Roman" w:cs="Times New Roman"/>
                <w:b/>
                <w:sz w:val="20"/>
                <w:szCs w:val="20"/>
              </w:rPr>
              <w:t xml:space="preserve"> and </w:t>
            </w:r>
            <w:proofErr w:type="spellStart"/>
            <w:r w:rsidRPr="00541718">
              <w:rPr>
                <w:rFonts w:ascii="Times New Roman" w:hAnsi="Times New Roman" w:cs="Times New Roman"/>
                <w:b/>
                <w:sz w:val="20"/>
                <w:szCs w:val="20"/>
              </w:rPr>
              <w:t>Knowledge</w:t>
            </w:r>
            <w:proofErr w:type="spellEnd"/>
            <w:r w:rsidRPr="00541718">
              <w:rPr>
                <w:rFonts w:ascii="Times New Roman" w:hAnsi="Times New Roman" w:cs="Times New Roman"/>
                <w:b/>
                <w:sz w:val="20"/>
                <w:szCs w:val="20"/>
              </w:rPr>
              <w:t xml:space="preserve"> Management</w:t>
            </w:r>
          </w:p>
        </w:tc>
        <w:tc>
          <w:tcPr>
            <w:tcW w:w="972" w:type="dxa"/>
            <w:vMerge/>
            <w:tcBorders>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eastAsia="Arial Unicode MS" w:hAnsi="Times New Roman" w:cs="Times New Roman"/>
                <w:sz w:val="20"/>
                <w:szCs w:val="20"/>
              </w:rPr>
            </w:pPr>
          </w:p>
        </w:tc>
        <w:tc>
          <w:tcPr>
            <w:tcW w:w="1984" w:type="dxa"/>
            <w:vMerge/>
            <w:tcBorders>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rPr>
                <w:rFonts w:ascii="Times New Roman" w:eastAsia="Arial Unicode MS" w:hAnsi="Times New Roman" w:cs="Times New Roman"/>
                <w:sz w:val="20"/>
                <w:szCs w:val="20"/>
              </w:rPr>
            </w:pPr>
          </w:p>
        </w:tc>
      </w:tr>
      <w:tr w:rsidR="00A30EF2" w:rsidRPr="00541718" w:rsidTr="007E62DC">
        <w:trPr>
          <w:cantSplit/>
          <w:trHeight w:val="139"/>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b/>
                <w:bCs/>
                <w:sz w:val="20"/>
                <w:szCs w:val="20"/>
              </w:rPr>
            </w:pPr>
          </w:p>
        </w:tc>
      </w:tr>
      <w:tr w:rsidR="00A30EF2" w:rsidRPr="00541718" w:rsidTr="007E62DC">
        <w:trPr>
          <w:cantSplit/>
          <w:trHeight w:val="420"/>
        </w:trPr>
        <w:tc>
          <w:tcPr>
            <w:tcW w:w="3413" w:type="dxa"/>
            <w:gridSpan w:val="5"/>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51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Vezetés- és Szervezéstudományi Intézet, Vezetéstudományi Tanszék</w:t>
            </w:r>
          </w:p>
        </w:tc>
      </w:tr>
      <w:tr w:rsidR="00A30EF2" w:rsidRPr="00541718" w:rsidTr="007E62DC">
        <w:trPr>
          <w:trHeight w:val="306"/>
        </w:trPr>
        <w:tc>
          <w:tcPr>
            <w:tcW w:w="3413" w:type="dxa"/>
            <w:gridSpan w:val="5"/>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1984" w:type="dxa"/>
            <w:tcBorders>
              <w:top w:val="single" w:sz="4" w:space="0" w:color="auto"/>
              <w:left w:val="nil"/>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A30EF2" w:rsidRPr="00541718" w:rsidTr="007E62DC">
        <w:trPr>
          <w:cantSplit/>
          <w:trHeight w:val="193"/>
        </w:trPr>
        <w:tc>
          <w:tcPr>
            <w:tcW w:w="1898" w:type="dxa"/>
            <w:gridSpan w:val="2"/>
            <w:vMerge w:val="restart"/>
            <w:tcBorders>
              <w:top w:val="single" w:sz="4" w:space="0" w:color="auto"/>
              <w:left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1984" w:type="dxa"/>
            <w:vMerge w:val="restart"/>
            <w:tcBorders>
              <w:top w:val="single" w:sz="4" w:space="0" w:color="auto"/>
              <w:left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A30EF2" w:rsidRPr="00541718" w:rsidTr="007E62DC">
        <w:trPr>
          <w:cantSplit/>
          <w:trHeight w:val="221"/>
        </w:trPr>
        <w:tc>
          <w:tcPr>
            <w:tcW w:w="1898" w:type="dxa"/>
            <w:gridSpan w:val="2"/>
            <w:vMerge/>
            <w:tcBorders>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sz w:val="20"/>
                <w:szCs w:val="20"/>
              </w:rPr>
            </w:pPr>
          </w:p>
        </w:tc>
      </w:tr>
      <w:tr w:rsidR="00A30EF2" w:rsidRPr="00541718" w:rsidTr="007E62DC">
        <w:trPr>
          <w:cantSplit/>
          <w:trHeight w:val="274"/>
        </w:trPr>
        <w:tc>
          <w:tcPr>
            <w:tcW w:w="1227" w:type="dxa"/>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1984" w:type="dxa"/>
            <w:vMerge w:val="restart"/>
            <w:tcBorders>
              <w:top w:val="single" w:sz="4" w:space="0" w:color="auto"/>
              <w:left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A30EF2" w:rsidRPr="00541718" w:rsidTr="007E62DC">
        <w:trPr>
          <w:cantSplit/>
          <w:trHeight w:val="279"/>
        </w:trPr>
        <w:tc>
          <w:tcPr>
            <w:tcW w:w="1227" w:type="dxa"/>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jc w:val="center"/>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sz w:val="20"/>
                <w:szCs w:val="20"/>
              </w:rPr>
            </w:pPr>
          </w:p>
        </w:tc>
      </w:tr>
      <w:tr w:rsidR="00A30EF2" w:rsidRPr="00541718" w:rsidTr="007E62DC">
        <w:trPr>
          <w:cantSplit/>
          <w:trHeight w:val="251"/>
        </w:trPr>
        <w:tc>
          <w:tcPr>
            <w:tcW w:w="3413" w:type="dxa"/>
            <w:gridSpan w:val="5"/>
            <w:tcBorders>
              <w:top w:val="single" w:sz="4" w:space="0" w:color="auto"/>
              <w:left w:val="single" w:sz="4" w:space="0" w:color="auto"/>
              <w:bottom w:val="single" w:sz="4" w:space="0" w:color="auto"/>
              <w:right w:val="single" w:sz="4" w:space="0" w:color="000000"/>
            </w:tcBorders>
            <w:vAlign w:val="center"/>
          </w:tcPr>
          <w:p w:rsidR="00A30EF2" w:rsidRPr="00541718" w:rsidRDefault="00A30EF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30EF2" w:rsidRPr="00541718" w:rsidRDefault="00A30EF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Ujhelyi Mária</w:t>
            </w:r>
          </w:p>
        </w:tc>
        <w:tc>
          <w:tcPr>
            <w:tcW w:w="972" w:type="dxa"/>
            <w:tcBorders>
              <w:top w:val="single" w:sz="4" w:space="0" w:color="auto"/>
              <w:left w:val="nil"/>
              <w:bottom w:val="single" w:sz="4" w:space="0" w:color="auto"/>
              <w:right w:val="single" w:sz="4" w:space="0" w:color="auto"/>
            </w:tcBorders>
            <w:vAlign w:val="center"/>
          </w:tcPr>
          <w:p w:rsidR="00A30EF2" w:rsidRPr="00541718" w:rsidRDefault="00A30EF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1984" w:type="dxa"/>
            <w:tcBorders>
              <w:top w:val="single" w:sz="4" w:space="0" w:color="auto"/>
              <w:left w:val="nil"/>
              <w:bottom w:val="single" w:sz="4" w:space="0" w:color="auto"/>
              <w:right w:val="single" w:sz="4" w:space="0" w:color="auto"/>
            </w:tcBorders>
            <w:shd w:val="clear" w:color="auto" w:fill="E5DFEC"/>
            <w:vAlign w:val="center"/>
          </w:tcPr>
          <w:p w:rsidR="00A30EF2" w:rsidRPr="00541718" w:rsidRDefault="00A30EF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A30EF2" w:rsidRPr="00541718" w:rsidTr="007E62DC">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A30EF2" w:rsidRPr="00541718" w:rsidRDefault="00A30EF2" w:rsidP="00541718">
            <w:pPr>
              <w:shd w:val="clear" w:color="auto" w:fill="E5DFEC"/>
              <w:suppressAutoHyphens/>
              <w:autoSpaceDE w:val="0"/>
              <w:spacing w:after="0" w:line="240" w:lineRule="auto"/>
              <w:ind w:right="113"/>
              <w:jc w:val="both"/>
              <w:rPr>
                <w:rFonts w:ascii="Times New Roman" w:hAnsi="Times New Roman" w:cs="Times New Roman"/>
                <w:sz w:val="20"/>
                <w:szCs w:val="20"/>
              </w:rPr>
            </w:pPr>
            <w:r w:rsidRPr="00541718">
              <w:rPr>
                <w:rFonts w:ascii="Times New Roman" w:hAnsi="Times New Roman" w:cs="Times New Roman"/>
                <w:color w:val="000000"/>
                <w:sz w:val="20"/>
                <w:szCs w:val="20"/>
              </w:rPr>
              <w:t>a tantárgy segítségével elmélyítsék elméleti tudásukat a változás- és tudásmenedzsment területén, megismerjék a két tudományterület legfontosabb kutatási eredményeit, módszereit. Esettanulmányokon és a hallgatók által átélt szituációkon keresztül példákat ismerhetnek meg sikeres és kevésbé sikeres megoldásokra. Fejleszteni tudják elemző értékelő képességüket, hogy a gyakorlatba kikerülve képesek legyenek megbirkózni a környezeti kihívásokkal.</w:t>
            </w:r>
          </w:p>
        </w:tc>
      </w:tr>
      <w:tr w:rsidR="00A30EF2" w:rsidRPr="00541718" w:rsidTr="007E62DC">
        <w:trPr>
          <w:cantSplit/>
          <w:trHeight w:val="1400"/>
        </w:trPr>
        <w:tc>
          <w:tcPr>
            <w:tcW w:w="9923" w:type="dxa"/>
            <w:gridSpan w:val="10"/>
            <w:tcBorders>
              <w:top w:val="single" w:sz="4" w:space="0" w:color="auto"/>
              <w:left w:val="single" w:sz="4" w:space="0" w:color="auto"/>
              <w:right w:val="single" w:sz="4" w:space="0" w:color="000000"/>
            </w:tcBorders>
            <w:vAlign w:val="center"/>
          </w:tcPr>
          <w:p w:rsidR="00A30EF2" w:rsidRPr="00541718" w:rsidRDefault="00A30EF2"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30EF2" w:rsidRPr="00541718" w:rsidRDefault="00A30EF2"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hallgató olyan alapvető ismeretekre tesz szert, amelyek révén megismeri a szervezeti változásokkal kapcsolatos kutatás legújabb eredményeit, megérti a változások kiváltó okait, a különböző változási típusokat. Megismerkedik több szervezeti változás modellel, a változásmenedzselés folyamatával és a sikeres változás megvalósítás jellemzőivel. Tisztában van a tudásmenedzsment alapfogalmaival, feladatával, folyamatával.</w:t>
            </w:r>
          </w:p>
          <w:p w:rsidR="00A30EF2" w:rsidRPr="00541718" w:rsidRDefault="00A30EF2"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A30EF2" w:rsidRPr="00541718" w:rsidRDefault="00A30EF2"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 xml:space="preserve">  Képes a változásmenedzselés folyamatát átlátni, menedzselni, alkalmazni tudja az ellenállás leküzdésének módszereit.</w:t>
            </w:r>
          </w:p>
          <w:p w:rsidR="00A30EF2" w:rsidRPr="00541718" w:rsidRDefault="00A30EF2"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El tudja helyezni a megismert elméleteket a tudományterületen belül.</w:t>
            </w:r>
          </w:p>
          <w:p w:rsidR="00A30EF2" w:rsidRPr="00541718" w:rsidRDefault="00A30EF2"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Érti a modellek alkalmazási korlátait és lehetőségeit, azok előnyeit és hátrányait.</w:t>
            </w:r>
          </w:p>
          <w:p w:rsidR="00A30EF2" w:rsidRPr="00541718" w:rsidRDefault="00A30EF2"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 xml:space="preserve">Képes </w:t>
            </w:r>
            <w:r w:rsidRPr="00541718">
              <w:rPr>
                <w:rFonts w:ascii="Times New Roman" w:hAnsi="Times New Roman" w:cs="Times New Roman"/>
                <w:color w:val="000000"/>
                <w:sz w:val="20"/>
                <w:szCs w:val="20"/>
              </w:rPr>
              <w:t>felismerni a szervezeti változások kiváltó okait, diagnosztizálni a szervezet jelenlegi helyzetét, meghatározni az elérni kívánt állapotot, megtervezni és megvalósítani a cél eléréséhez szükséges akciókat.</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Alkalmazni tudja a gyakorlatban,</w:t>
            </w:r>
            <w:r w:rsidRPr="00541718">
              <w:rPr>
                <w:rFonts w:ascii="Times New Roman" w:hAnsi="Times New Roman" w:cs="Times New Roman"/>
                <w:color w:val="000000"/>
                <w:sz w:val="20"/>
                <w:szCs w:val="20"/>
              </w:rPr>
              <w:t xml:space="preserve"> szervezeti szituációkban a megszerzett ismereteit. Változásmenedzselési és tudásmenedzsment programokba be tud kapcsolódni.</w:t>
            </w:r>
          </w:p>
          <w:p w:rsidR="00A30EF2" w:rsidRPr="00541718" w:rsidRDefault="00A30EF2"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tantárgy elősegíti, hogy a hallgató, megfelelő hozzáállást alakítson ki a szervezetek formális és informális alrendszereinek változtatásával kapcsolatban. Nyitottá váljon az alkalmazkodásra, a tudatos magatartásváltoztatásra, a tudásmegosztásra.</w:t>
            </w:r>
          </w:p>
          <w:p w:rsidR="00A30EF2" w:rsidRPr="00541718" w:rsidRDefault="00A30EF2"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Rendelkezik a folyamatos önképzés igényével, tudatosan keresi a szervezeti és egyéni tanulási formákat, belső motiváció alapján folyamatosan él a non-formális tanulás lehetőségével, ennek eredményeként szakmai érdeklődése elmélyül.</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Felelősséget érez csapatmunkában a csapattársak iránt, szakmai tudása szintetizálásával hozzájárul az eredményességhez.</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kurzus hozzásegíti a hallgatót ahhoz, hogy felismerje a változás és tudásmenedzselés szükségességét, megértse és felelősségteljes határozott döntést tudjon hozni az ezekkel kapcsolatos kérdésekben.</w:t>
            </w:r>
          </w:p>
        </w:tc>
      </w:tr>
      <w:tr w:rsidR="00A30EF2" w:rsidRPr="00541718" w:rsidTr="007E62DC">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bCs/>
                <w:sz w:val="20"/>
                <w:szCs w:val="20"/>
              </w:rPr>
              <w:t>A kurzus a változásmenedzselés magatartástudományi alapú megközelítéseit tekinti át. Főbb témakörei: a változást kiváltó tényezők elemzése, a változás természete, a változásmenedzselés elméleti megközelítései, a változás folyamata, ellenállás a változásokkal szemben, a változás megvalósítás szekvenciális modellje és annak lépései, a szervezeti változások jövője.</w:t>
            </w:r>
          </w:p>
        </w:tc>
      </w:tr>
      <w:tr w:rsidR="00A30EF2" w:rsidRPr="00541718" w:rsidTr="007E62DC">
        <w:trPr>
          <w:trHeight w:val="990"/>
        </w:trPr>
        <w:tc>
          <w:tcPr>
            <w:tcW w:w="9923" w:type="dxa"/>
            <w:gridSpan w:val="10"/>
            <w:tcBorders>
              <w:top w:val="single" w:sz="4" w:space="0" w:color="auto"/>
              <w:left w:val="single" w:sz="4" w:space="0" w:color="auto"/>
              <w:bottom w:val="single" w:sz="4" w:space="0" w:color="auto"/>
              <w:right w:val="single" w:sz="4" w:space="0" w:color="auto"/>
            </w:tcBorders>
          </w:tcPr>
          <w:p w:rsidR="00A30EF2" w:rsidRPr="00541718" w:rsidRDefault="00A30EF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A30EF2" w:rsidRPr="00541718" w:rsidRDefault="00A30EF2"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Előadásokon túl saját tapasztalatok megosztása, esettanulmányok elemzése, lehetőség a tapasztalati tanulás módszerének alkalmazására.</w:t>
            </w:r>
          </w:p>
        </w:tc>
      </w:tr>
      <w:tr w:rsidR="00A30EF2" w:rsidRPr="00541718" w:rsidTr="007E62DC">
        <w:trPr>
          <w:trHeight w:val="691"/>
        </w:trPr>
        <w:tc>
          <w:tcPr>
            <w:tcW w:w="9923" w:type="dxa"/>
            <w:gridSpan w:val="10"/>
            <w:tcBorders>
              <w:top w:val="single" w:sz="4" w:space="0" w:color="auto"/>
              <w:left w:val="single" w:sz="4" w:space="0" w:color="auto"/>
              <w:bottom w:val="single" w:sz="4" w:space="0" w:color="auto"/>
              <w:right w:val="single" w:sz="4" w:space="0" w:color="auto"/>
            </w:tcBorders>
          </w:tcPr>
          <w:p w:rsidR="00A30EF2" w:rsidRPr="00541718" w:rsidRDefault="00A30EF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A30EF2" w:rsidRPr="00541718" w:rsidRDefault="00A30EF2"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Kollokvium írásbeli vizsga formájában, órai aktivitás figyelembevételével.</w:t>
            </w:r>
          </w:p>
        </w:tc>
      </w:tr>
      <w:tr w:rsidR="00A30EF2" w:rsidRPr="00541718" w:rsidTr="007E62DC">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A30EF2" w:rsidRPr="00541718" w:rsidRDefault="00A30EF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Kötelező szakirodalom:</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Spector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Bert</w:t>
            </w:r>
            <w:proofErr w:type="spellEnd"/>
            <w:r w:rsidRPr="00541718">
              <w:rPr>
                <w:rFonts w:ascii="Times New Roman" w:hAnsi="Times New Roman" w:cs="Times New Roman"/>
                <w:sz w:val="20"/>
                <w:szCs w:val="20"/>
              </w:rPr>
              <w:t xml:space="preserve"> (2013): </w:t>
            </w:r>
            <w:proofErr w:type="spellStart"/>
            <w:r w:rsidRPr="00541718">
              <w:rPr>
                <w:rFonts w:ascii="Times New Roman" w:hAnsi="Times New Roman" w:cs="Times New Roman"/>
                <w:sz w:val="20"/>
                <w:szCs w:val="20"/>
              </w:rPr>
              <w:t>Implementing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Organizational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Change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Theory</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into</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Practice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Third</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edition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Prentice</w:t>
            </w:r>
            <w:proofErr w:type="spellEnd"/>
            <w:r w:rsidRPr="00541718">
              <w:rPr>
                <w:rFonts w:ascii="Times New Roman" w:hAnsi="Times New Roman" w:cs="Times New Roman"/>
                <w:sz w:val="20"/>
                <w:szCs w:val="20"/>
              </w:rPr>
              <w:t xml:space="preserve"> Hall, </w:t>
            </w:r>
            <w:proofErr w:type="spellStart"/>
            <w:r w:rsidRPr="00541718">
              <w:rPr>
                <w:rFonts w:ascii="Times New Roman" w:hAnsi="Times New Roman" w:cs="Times New Roman"/>
                <w:sz w:val="20"/>
                <w:szCs w:val="20"/>
              </w:rPr>
              <w:t>Pearson</w:t>
            </w:r>
            <w:proofErr w:type="spellEnd"/>
            <w:r w:rsidRPr="00541718">
              <w:rPr>
                <w:rFonts w:ascii="Times New Roman" w:hAnsi="Times New Roman" w:cs="Times New Roman"/>
                <w:sz w:val="20"/>
                <w:szCs w:val="20"/>
              </w:rPr>
              <w:t xml:space="preserve"> Education International, London</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Hislop</w:t>
            </w:r>
            <w:proofErr w:type="spellEnd"/>
            <w:r w:rsidRPr="00541718">
              <w:rPr>
                <w:rFonts w:ascii="Times New Roman" w:hAnsi="Times New Roman" w:cs="Times New Roman"/>
                <w:sz w:val="20"/>
                <w:szCs w:val="20"/>
              </w:rPr>
              <w:t xml:space="preserve">, Donald (2013): </w:t>
            </w:r>
            <w:proofErr w:type="spellStart"/>
            <w:r w:rsidRPr="00541718">
              <w:rPr>
                <w:rFonts w:ascii="Times New Roman" w:hAnsi="Times New Roman" w:cs="Times New Roman"/>
                <w:sz w:val="20"/>
                <w:szCs w:val="20"/>
              </w:rPr>
              <w:t>Knowledge</w:t>
            </w:r>
            <w:proofErr w:type="spellEnd"/>
            <w:r w:rsidRPr="00541718">
              <w:rPr>
                <w:rFonts w:ascii="Times New Roman" w:hAnsi="Times New Roman" w:cs="Times New Roman"/>
                <w:sz w:val="20"/>
                <w:szCs w:val="20"/>
              </w:rPr>
              <w:t xml:space="preserve"> Management in Organizations. A </w:t>
            </w:r>
            <w:proofErr w:type="spellStart"/>
            <w:r w:rsidRPr="00541718">
              <w:rPr>
                <w:rFonts w:ascii="Times New Roman" w:hAnsi="Times New Roman" w:cs="Times New Roman"/>
                <w:sz w:val="20"/>
                <w:szCs w:val="20"/>
              </w:rPr>
              <w:t>Critical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Introduction</w:t>
            </w:r>
            <w:proofErr w:type="spellEnd"/>
            <w:r w:rsidRPr="00541718">
              <w:rPr>
                <w:rFonts w:ascii="Times New Roman" w:hAnsi="Times New Roman" w:cs="Times New Roman"/>
                <w:sz w:val="20"/>
                <w:szCs w:val="20"/>
              </w:rPr>
              <w:t>. Oxford University Press, Oxford, UK</w:t>
            </w:r>
          </w:p>
          <w:p w:rsidR="00A30EF2" w:rsidRPr="00541718" w:rsidRDefault="00A30EF2"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Cummings</w:t>
            </w:r>
            <w:proofErr w:type="spellEnd"/>
            <w:r w:rsidRPr="00541718">
              <w:rPr>
                <w:rFonts w:ascii="Times New Roman" w:hAnsi="Times New Roman" w:cs="Times New Roman"/>
                <w:sz w:val="20"/>
                <w:szCs w:val="20"/>
              </w:rPr>
              <w:t>, Thomas G</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Worley</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Christopher</w:t>
            </w:r>
            <w:proofErr w:type="spellEnd"/>
            <w:r w:rsidRPr="00541718">
              <w:rPr>
                <w:rFonts w:ascii="Times New Roman" w:hAnsi="Times New Roman" w:cs="Times New Roman"/>
                <w:sz w:val="20"/>
                <w:szCs w:val="20"/>
              </w:rPr>
              <w:t xml:space="preserve"> G. (2015) Organization </w:t>
            </w:r>
            <w:proofErr w:type="spellStart"/>
            <w:r w:rsidRPr="00541718">
              <w:rPr>
                <w:rFonts w:ascii="Times New Roman" w:hAnsi="Times New Roman" w:cs="Times New Roman"/>
                <w:sz w:val="20"/>
                <w:szCs w:val="20"/>
              </w:rPr>
              <w:t>Development</w:t>
            </w:r>
            <w:proofErr w:type="spellEnd"/>
            <w:r w:rsidRPr="00541718">
              <w:rPr>
                <w:rFonts w:ascii="Times New Roman" w:hAnsi="Times New Roman" w:cs="Times New Roman"/>
                <w:sz w:val="20"/>
                <w:szCs w:val="20"/>
              </w:rPr>
              <w:t xml:space="preserve"> and </w:t>
            </w:r>
            <w:proofErr w:type="spellStart"/>
            <w:r w:rsidRPr="00541718">
              <w:rPr>
                <w:rFonts w:ascii="Times New Roman" w:hAnsi="Times New Roman" w:cs="Times New Roman"/>
                <w:sz w:val="20"/>
                <w:szCs w:val="20"/>
              </w:rPr>
              <w:t>Change</w:t>
            </w:r>
            <w:proofErr w:type="spellEnd"/>
            <w:r w:rsidRPr="00541718">
              <w:rPr>
                <w:rFonts w:ascii="Times New Roman" w:hAnsi="Times New Roman" w:cs="Times New Roman"/>
                <w:sz w:val="20"/>
                <w:szCs w:val="20"/>
              </w:rPr>
              <w:t xml:space="preserve">. CENGAGE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Stamford</w:t>
            </w:r>
            <w:proofErr w:type="spellEnd"/>
            <w:r w:rsidRPr="00541718">
              <w:rPr>
                <w:rFonts w:ascii="Times New Roman" w:hAnsi="Times New Roman" w:cs="Times New Roman"/>
                <w:sz w:val="20"/>
                <w:szCs w:val="20"/>
              </w:rPr>
              <w:t>, USA.</w:t>
            </w:r>
          </w:p>
          <w:p w:rsidR="00A30EF2" w:rsidRPr="00541718" w:rsidRDefault="00A30EF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A30EF2" w:rsidRPr="00541718" w:rsidRDefault="00A30EF2"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Senior</w:t>
            </w:r>
            <w:proofErr w:type="spellEnd"/>
            <w:r w:rsidRPr="00541718">
              <w:rPr>
                <w:rFonts w:ascii="Times New Roman" w:hAnsi="Times New Roman" w:cs="Times New Roman"/>
                <w:sz w:val="20"/>
                <w:szCs w:val="20"/>
              </w:rPr>
              <w:t xml:space="preserve">, Barbara - </w:t>
            </w:r>
            <w:proofErr w:type="spellStart"/>
            <w:r w:rsidRPr="00541718">
              <w:rPr>
                <w:rFonts w:ascii="Times New Roman" w:hAnsi="Times New Roman" w:cs="Times New Roman"/>
                <w:sz w:val="20"/>
                <w:szCs w:val="20"/>
              </w:rPr>
              <w:t>Swailes</w:t>
            </w:r>
            <w:proofErr w:type="spellEnd"/>
            <w:r w:rsidRPr="00541718">
              <w:rPr>
                <w:rFonts w:ascii="Times New Roman" w:hAnsi="Times New Roman" w:cs="Times New Roman"/>
                <w:sz w:val="20"/>
                <w:szCs w:val="20"/>
              </w:rPr>
              <w:t xml:space="preserve">, Stephen (2010): </w:t>
            </w:r>
            <w:proofErr w:type="spellStart"/>
            <w:r w:rsidRPr="00541718">
              <w:rPr>
                <w:rFonts w:ascii="Times New Roman" w:hAnsi="Times New Roman" w:cs="Times New Roman"/>
                <w:sz w:val="20"/>
                <w:szCs w:val="20"/>
              </w:rPr>
              <w:t>Organizational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Change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Fourth</w:t>
            </w:r>
            <w:proofErr w:type="spellEnd"/>
            <w:r w:rsidRPr="00541718">
              <w:rPr>
                <w:rFonts w:ascii="Times New Roman" w:hAnsi="Times New Roman" w:cs="Times New Roman"/>
                <w:sz w:val="20"/>
                <w:szCs w:val="20"/>
              </w:rPr>
              <w:t xml:space="preserve"> Edition, Financial Times </w:t>
            </w:r>
            <w:proofErr w:type="spellStart"/>
            <w:r w:rsidRPr="00541718">
              <w:rPr>
                <w:rFonts w:ascii="Times New Roman" w:hAnsi="Times New Roman" w:cs="Times New Roman"/>
                <w:sz w:val="20"/>
                <w:szCs w:val="20"/>
              </w:rPr>
              <w:t>Prentice</w:t>
            </w:r>
            <w:proofErr w:type="spellEnd"/>
            <w:r w:rsidRPr="00541718">
              <w:rPr>
                <w:rFonts w:ascii="Times New Roman" w:hAnsi="Times New Roman" w:cs="Times New Roman"/>
                <w:sz w:val="20"/>
                <w:szCs w:val="20"/>
              </w:rPr>
              <w:t xml:space="preserve"> Hall, </w:t>
            </w:r>
            <w:proofErr w:type="spellStart"/>
            <w:r w:rsidRPr="00541718">
              <w:rPr>
                <w:rFonts w:ascii="Times New Roman" w:hAnsi="Times New Roman" w:cs="Times New Roman"/>
                <w:sz w:val="20"/>
                <w:szCs w:val="20"/>
              </w:rPr>
              <w:t>Pearson</w:t>
            </w:r>
            <w:proofErr w:type="spellEnd"/>
            <w:r w:rsidRPr="00541718">
              <w:rPr>
                <w:rFonts w:ascii="Times New Roman" w:hAnsi="Times New Roman" w:cs="Times New Roman"/>
                <w:sz w:val="20"/>
                <w:szCs w:val="20"/>
              </w:rPr>
              <w:t xml:space="preserve"> Education, </w:t>
            </w:r>
            <w:proofErr w:type="spellStart"/>
            <w:r w:rsidRPr="00541718">
              <w:rPr>
                <w:rFonts w:ascii="Times New Roman" w:hAnsi="Times New Roman" w:cs="Times New Roman"/>
                <w:sz w:val="20"/>
                <w:szCs w:val="20"/>
              </w:rPr>
              <w:t>Harlow</w:t>
            </w:r>
            <w:proofErr w:type="spellEnd"/>
          </w:p>
          <w:p w:rsidR="00A30EF2" w:rsidRPr="00541718" w:rsidRDefault="00A30EF2"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Bakacsi</w:t>
            </w:r>
            <w:proofErr w:type="spellEnd"/>
            <w:r w:rsidRPr="00541718">
              <w:rPr>
                <w:rFonts w:ascii="Times New Roman" w:hAnsi="Times New Roman" w:cs="Times New Roman"/>
                <w:sz w:val="20"/>
                <w:szCs w:val="20"/>
              </w:rPr>
              <w:t xml:space="preserve"> Gyula (2015): </w:t>
            </w:r>
            <w:r w:rsidRPr="00541718">
              <w:rPr>
                <w:rFonts w:ascii="Times New Roman" w:hAnsi="Times New Roman" w:cs="Times New Roman"/>
                <w:i/>
                <w:sz w:val="20"/>
                <w:szCs w:val="20"/>
              </w:rPr>
              <w:t>A szervezeti magatartás alapjai,</w:t>
            </w:r>
            <w:r w:rsidRPr="00541718">
              <w:rPr>
                <w:rFonts w:ascii="Times New Roman" w:hAnsi="Times New Roman" w:cs="Times New Roman"/>
                <w:sz w:val="20"/>
                <w:szCs w:val="20"/>
              </w:rPr>
              <w:t xml:space="preserve"> Alaptankönyv </w:t>
            </w:r>
            <w:proofErr w:type="spellStart"/>
            <w:r w:rsidRPr="00541718">
              <w:rPr>
                <w:rFonts w:ascii="Times New Roman" w:hAnsi="Times New Roman" w:cs="Times New Roman"/>
                <w:sz w:val="20"/>
                <w:szCs w:val="20"/>
              </w:rPr>
              <w:t>Bachelor</w:t>
            </w:r>
            <w:proofErr w:type="spellEnd"/>
            <w:r w:rsidRPr="00541718">
              <w:rPr>
                <w:rFonts w:ascii="Times New Roman" w:hAnsi="Times New Roman" w:cs="Times New Roman"/>
                <w:sz w:val="20"/>
                <w:szCs w:val="20"/>
              </w:rPr>
              <w:t xml:space="preserve"> hallgatók számára. Semmelweis Kiadó, Budapest</w:t>
            </w:r>
          </w:p>
        </w:tc>
      </w:tr>
    </w:tbl>
    <w:p w:rsidR="00A30EF2" w:rsidRPr="00541718" w:rsidRDefault="00A30EF2" w:rsidP="00541718">
      <w:pPr>
        <w:spacing w:after="0" w:line="240" w:lineRule="auto"/>
        <w:rPr>
          <w:rFonts w:ascii="Times New Roman" w:hAnsi="Times New Roman" w:cs="Times New Roman"/>
          <w:sz w:val="20"/>
          <w:szCs w:val="20"/>
        </w:rPr>
      </w:pPr>
    </w:p>
    <w:p w:rsidR="00A30EF2" w:rsidRPr="00541718" w:rsidRDefault="00A30EF2" w:rsidP="00541718">
      <w:pPr>
        <w:spacing w:after="0" w:line="240" w:lineRule="auto"/>
        <w:rPr>
          <w:rFonts w:ascii="Times New Roman" w:hAnsi="Times New Roman" w:cs="Times New Roman"/>
          <w:sz w:val="20"/>
          <w:szCs w:val="20"/>
        </w:rPr>
      </w:pP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7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505"/>
      </w:tblGrid>
      <w:tr w:rsidR="00A30EF2" w:rsidRPr="00541718" w:rsidTr="00B512CF">
        <w:tc>
          <w:tcPr>
            <w:tcW w:w="9738" w:type="dxa"/>
            <w:gridSpan w:val="2"/>
            <w:shd w:val="clear" w:color="auto" w:fill="auto"/>
          </w:tcPr>
          <w:p w:rsidR="00A30EF2" w:rsidRPr="00541718" w:rsidRDefault="00A30EF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Bevezetés, tematika, követelmények egyéni és szervezeti változások. </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4"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érti az egyéni és szervezeti változások magatartási vetületét.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A szervezetek és változó környezetük, a változások természete. </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5"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képes felismerni a szervezeti változásokat kiváltó külső és belső tényezőket. Ismeri a változások különböző formáit, természetét.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Szervezeti változás, részvétel, ellenállás. </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6"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változásokkal szembeni ellenállás okait, leküzdésének sikeres és kevésbé sikeres megoldásait, a részvétel pozitív hatását.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A változásmenedzselés elméleti megközelítései. </w:t>
            </w:r>
            <w:proofErr w:type="spellStart"/>
            <w:r w:rsidRPr="00541718">
              <w:rPr>
                <w:rFonts w:ascii="Times New Roman" w:hAnsi="Times New Roman" w:cs="Times New Roman"/>
                <w:sz w:val="20"/>
                <w:szCs w:val="20"/>
              </w:rPr>
              <w:t>Kotter</w:t>
            </w:r>
            <w:proofErr w:type="spellEnd"/>
            <w:r w:rsidRPr="00541718">
              <w:rPr>
                <w:rFonts w:ascii="Times New Roman" w:hAnsi="Times New Roman" w:cs="Times New Roman"/>
                <w:sz w:val="20"/>
                <w:szCs w:val="20"/>
              </w:rPr>
              <w:t xml:space="preserve"> nyolc-lépéses változás modellje. </w:t>
            </w:r>
            <w:r w:rsidR="00904830">
              <w:rPr>
                <w:rFonts w:ascii="Times New Roman" w:hAnsi="Times New Roman" w:cs="Times New Roman"/>
                <w:sz w:val="20"/>
                <w:szCs w:val="20"/>
              </w:rPr>
              <w:pict>
                <v:rect id="_x0000_i1047"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változások különböző elméleti megközelítéseit, azok alkalmazásának feltételeit és hatását. Ismeri és érti a modell lépéseit, jelentőségét a szervezeti változások menedzselésében.</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 A szervezeti változások folyamata.</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8"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változások folyamatának legfontosabb lépéseit, azok jelentőségét.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 szervezeti változás szekvenciális modellje.</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9"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szekvenciális modell lépéseit, a lépések sorrendjének logikáját, a modell jelentőségét a sikeres változásmenedzselésben.</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Elköteleződés, részvételen alapuló diagnózis.</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0"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szekvenciális modell lépéseinek jelentőségét, az elköteleződés kialakításának lehetőségeit, fontosságát.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szervezetek újratervezése. Emberi erőforrások fejlesztése</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1"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az emberi erőforrás fejlesztés alternatív megoldásait a szervezeti változások menedzselése során, azok előnyeit és hátrányait.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Az új magatartás megerősítése, struktúra és változás.</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2"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változások menedzselésének folyamatában a befagyasztás, azaz az új magatartás megerősítésének fontosságát, a struktúra és rendszerek változtatásának jelentőségét.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Kultúra és változás.</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3"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kultúra változtatásának kihívásait jelentőségét és megoldási alternatíváit.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Változások vezetése.</w:t>
            </w:r>
            <w:r w:rsidR="00904830">
              <w:rPr>
                <w:rFonts w:ascii="Times New Roman" w:hAnsi="Times New Roman" w:cs="Times New Roman"/>
                <w:sz w:val="20"/>
                <w:szCs w:val="20"/>
              </w:rPr>
              <w:pict>
                <v:rect id="_x0000_i1054"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változások vezetésének kihívásait, a változásvezetés szempontjából fontos képességek kialakításának lehetőségeit.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 „zölddé válás” folyamata. A sikeres változás jellemzői, a jövő irányai.</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5"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változásokkal kapcsolatos újabb irányzatokat, a „zölddé válás” folyamatát, kihívásait.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 tudásmenedzsment alapfogalmai, feladata.</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6"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tudásmenedzsmenttel kapcsolatos fogalmakat, érti a tudásmenedzsment célját, feladatát.</w:t>
            </w:r>
          </w:p>
        </w:tc>
      </w:tr>
      <w:tr w:rsidR="00A30EF2" w:rsidRPr="00541718" w:rsidTr="00B512CF">
        <w:tc>
          <w:tcPr>
            <w:tcW w:w="1233" w:type="dxa"/>
            <w:shd w:val="clear" w:color="auto" w:fill="auto"/>
          </w:tcPr>
          <w:p w:rsidR="00A30EF2" w:rsidRPr="00541718" w:rsidRDefault="00A30EF2" w:rsidP="00541718">
            <w:pPr>
              <w:numPr>
                <w:ilvl w:val="0"/>
                <w:numId w:val="24"/>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8505" w:type="dxa"/>
            <w:shd w:val="clear" w:color="auto" w:fill="auto"/>
          </w:tcPr>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 tudásmenedzsment lépései, szervezeti tudás létrehozása.</w:t>
            </w:r>
          </w:p>
          <w:p w:rsidR="00A30EF2"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7" style="width:0;height:1.5pt" o:hralign="center" o:hrstd="t" o:hr="t" fillcolor="#a0a0a0" stroked="f"/>
              </w:pict>
            </w:r>
          </w:p>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érti a tudásmenedzsment lépéseit, a szervezeti tudás létrehozásának folyamatát, jelentőségét</w:t>
            </w:r>
          </w:p>
        </w:tc>
      </w:tr>
    </w:tbl>
    <w:p w:rsidR="00A30EF2" w:rsidRPr="00541718" w:rsidRDefault="00A30EF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4E1CE4" w:rsidRPr="00541718" w:rsidRDefault="004E1CE4"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488"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1843"/>
      </w:tblGrid>
      <w:tr w:rsidR="00B26E60" w:rsidRPr="00541718" w:rsidTr="0064623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6E60" w:rsidRPr="00541718" w:rsidRDefault="00B26E6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26E60" w:rsidRPr="00541718" w:rsidRDefault="00B26E6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Karriermenedzsment</w:t>
            </w:r>
          </w:p>
        </w:tc>
        <w:tc>
          <w:tcPr>
            <w:tcW w:w="972" w:type="dxa"/>
            <w:vMerge w:val="restart"/>
            <w:tcBorders>
              <w:top w:val="single" w:sz="4" w:space="0" w:color="auto"/>
              <w:left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1843" w:type="dxa"/>
            <w:vMerge w:val="restart"/>
            <w:tcBorders>
              <w:top w:val="single" w:sz="4" w:space="0" w:color="auto"/>
              <w:left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eastAsia="Arial Unicode MS" w:hAnsi="Times New Roman" w:cs="Times New Roman"/>
                <w:b/>
                <w:sz w:val="20"/>
                <w:szCs w:val="20"/>
              </w:rPr>
            </w:pPr>
            <w:r w:rsidRPr="00541718">
              <w:rPr>
                <w:rFonts w:ascii="Times New Roman" w:hAnsi="Times New Roman" w:cs="Times New Roman"/>
                <w:b/>
                <w:sz w:val="20"/>
                <w:szCs w:val="20"/>
              </w:rPr>
              <w:t>GT_MEEN013-17</w:t>
            </w:r>
          </w:p>
        </w:tc>
      </w:tr>
      <w:tr w:rsidR="00B26E60" w:rsidRPr="00541718" w:rsidTr="0064623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6E60" w:rsidRPr="00541718" w:rsidRDefault="00B26E60"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26E60" w:rsidRPr="00541718" w:rsidRDefault="00B26E6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Career</w:t>
            </w:r>
            <w:proofErr w:type="spellEnd"/>
            <w:r w:rsidRPr="00541718">
              <w:rPr>
                <w:rFonts w:ascii="Times New Roman" w:hAnsi="Times New Roman" w:cs="Times New Roman"/>
                <w:b/>
                <w:sz w:val="20"/>
                <w:szCs w:val="20"/>
              </w:rPr>
              <w:t xml:space="preserve"> management</w:t>
            </w:r>
          </w:p>
        </w:tc>
        <w:tc>
          <w:tcPr>
            <w:tcW w:w="972" w:type="dxa"/>
            <w:vMerge/>
            <w:tcBorders>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rPr>
                <w:rFonts w:ascii="Times New Roman" w:eastAsia="Arial Unicode MS" w:hAnsi="Times New Roman" w:cs="Times New Roman"/>
                <w:sz w:val="20"/>
                <w:szCs w:val="20"/>
              </w:rPr>
            </w:pPr>
          </w:p>
        </w:tc>
        <w:tc>
          <w:tcPr>
            <w:tcW w:w="1843" w:type="dxa"/>
            <w:vMerge/>
            <w:tcBorders>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rPr>
                <w:rFonts w:ascii="Times New Roman" w:eastAsia="Arial Unicode MS" w:hAnsi="Times New Roman" w:cs="Times New Roman"/>
                <w:sz w:val="20"/>
                <w:szCs w:val="20"/>
              </w:rPr>
            </w:pPr>
          </w:p>
        </w:tc>
      </w:tr>
      <w:tr w:rsidR="00B26E60" w:rsidRPr="00541718" w:rsidTr="00B26E60">
        <w:trPr>
          <w:cantSplit/>
          <w:trHeight w:val="420"/>
        </w:trPr>
        <w:tc>
          <w:tcPr>
            <w:tcW w:w="9488" w:type="dxa"/>
            <w:gridSpan w:val="10"/>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b/>
                <w:bCs/>
                <w:sz w:val="20"/>
                <w:szCs w:val="20"/>
              </w:rPr>
            </w:pPr>
          </w:p>
        </w:tc>
      </w:tr>
      <w:tr w:rsidR="00B26E60" w:rsidRPr="00541718" w:rsidTr="00B26E6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369"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Vezetés és Szervezéstudományi Intézet</w:t>
            </w:r>
          </w:p>
        </w:tc>
      </w:tr>
      <w:tr w:rsidR="00B26E60" w:rsidRPr="00541718" w:rsidTr="0064623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eastAsia="Arial Unicode MS" w:hAnsi="Times New Roman" w:cs="Times New Roman"/>
                <w:sz w:val="20"/>
                <w:szCs w:val="20"/>
              </w:rPr>
            </w:pPr>
          </w:p>
        </w:tc>
        <w:tc>
          <w:tcPr>
            <w:tcW w:w="972" w:type="dxa"/>
            <w:tcBorders>
              <w:top w:val="single" w:sz="4" w:space="0" w:color="auto"/>
              <w:left w:val="nil"/>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1843" w:type="dxa"/>
            <w:tcBorders>
              <w:top w:val="single" w:sz="4" w:space="0" w:color="auto"/>
              <w:left w:val="nil"/>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eastAsia="Arial Unicode MS" w:hAnsi="Times New Roman" w:cs="Times New Roman"/>
                <w:sz w:val="20"/>
                <w:szCs w:val="20"/>
              </w:rPr>
            </w:pPr>
          </w:p>
        </w:tc>
      </w:tr>
      <w:tr w:rsidR="00B26E60" w:rsidRPr="00541718" w:rsidTr="0064623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1843" w:type="dxa"/>
            <w:vMerge w:val="restart"/>
            <w:tcBorders>
              <w:top w:val="single" w:sz="4" w:space="0" w:color="auto"/>
              <w:left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B26E60" w:rsidRPr="00541718" w:rsidTr="0064623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rPr>
                <w:rFonts w:ascii="Times New Roman" w:hAnsi="Times New Roman" w:cs="Times New Roman"/>
                <w:sz w:val="20"/>
                <w:szCs w:val="20"/>
              </w:rPr>
            </w:pPr>
          </w:p>
        </w:tc>
      </w:tr>
      <w:tr w:rsidR="00B26E60" w:rsidRPr="00541718" w:rsidTr="0064623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b/>
                <w:sz w:val="20"/>
                <w:szCs w:val="20"/>
              </w:rPr>
            </w:pPr>
          </w:p>
        </w:tc>
        <w:tc>
          <w:tcPr>
            <w:tcW w:w="1843" w:type="dxa"/>
            <w:vMerge w:val="restart"/>
            <w:tcBorders>
              <w:top w:val="single" w:sz="4" w:space="0" w:color="auto"/>
              <w:left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B26E60" w:rsidRPr="00541718" w:rsidTr="0064623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jc w:val="center"/>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sz w:val="20"/>
                <w:szCs w:val="20"/>
              </w:rPr>
            </w:pPr>
          </w:p>
        </w:tc>
      </w:tr>
      <w:tr w:rsidR="00B26E60" w:rsidRPr="00541718" w:rsidTr="0064623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6E60" w:rsidRPr="00541718" w:rsidRDefault="00B26E6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26E60" w:rsidRPr="00541718" w:rsidRDefault="00B26E6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habil. Gergely Éva</w:t>
            </w:r>
          </w:p>
        </w:tc>
        <w:tc>
          <w:tcPr>
            <w:tcW w:w="972" w:type="dxa"/>
            <w:tcBorders>
              <w:top w:val="single" w:sz="4" w:space="0" w:color="auto"/>
              <w:left w:val="nil"/>
              <w:bottom w:val="single" w:sz="4" w:space="0" w:color="auto"/>
              <w:right w:val="single" w:sz="4" w:space="0" w:color="auto"/>
            </w:tcBorders>
            <w:vAlign w:val="center"/>
          </w:tcPr>
          <w:p w:rsidR="00B26E60" w:rsidRPr="00541718" w:rsidRDefault="00B26E6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1843" w:type="dxa"/>
            <w:tcBorders>
              <w:top w:val="single" w:sz="4" w:space="0" w:color="auto"/>
              <w:left w:val="nil"/>
              <w:bottom w:val="single" w:sz="4" w:space="0" w:color="auto"/>
              <w:right w:val="single" w:sz="4" w:space="0" w:color="auto"/>
            </w:tcBorders>
            <w:shd w:val="clear" w:color="auto" w:fill="E5DFEC"/>
            <w:vAlign w:val="center"/>
          </w:tcPr>
          <w:p w:rsidR="00B26E60" w:rsidRPr="00541718" w:rsidRDefault="00B26E6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B26E60" w:rsidRPr="00541718" w:rsidTr="00B26E60">
        <w:trPr>
          <w:cantSplit/>
          <w:trHeight w:val="460"/>
        </w:trPr>
        <w:tc>
          <w:tcPr>
            <w:tcW w:w="9488" w:type="dxa"/>
            <w:gridSpan w:val="10"/>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b/>
                <w:sz w:val="20"/>
                <w:szCs w:val="20"/>
              </w:rPr>
              <w:t>A kurzus célja</w:t>
            </w:r>
            <w:r w:rsidRPr="00541718">
              <w:rPr>
                <w:rFonts w:ascii="Times New Roman" w:hAnsi="Times New Roman" w:cs="Times New Roman"/>
                <w:sz w:val="20"/>
                <w:szCs w:val="20"/>
              </w:rPr>
              <w:t>, hogy a hallgatók megismerjék a karriermenedzsment alapfogalmait, legyenek tisztában az egyes életpályaszakaszokkal, azok eltérő képzési szükségleteivel. Ismerjék meg a karrierfejlesztés módszereit és a karriermenedzsment szerepét a munkaszervezetekben. További cél az egyéni karrier értékelése, holtpontok, krízisek, a személyes stratégiai tervezés és szakmai és pályafutási jövőkép megismerése.</w:t>
            </w:r>
          </w:p>
        </w:tc>
      </w:tr>
      <w:tr w:rsidR="00B26E60" w:rsidRPr="00541718" w:rsidTr="00B26E60">
        <w:trPr>
          <w:cantSplit/>
          <w:trHeight w:val="1400"/>
        </w:trPr>
        <w:tc>
          <w:tcPr>
            <w:tcW w:w="9488" w:type="dxa"/>
            <w:gridSpan w:val="10"/>
            <w:tcBorders>
              <w:top w:val="single" w:sz="4" w:space="0" w:color="auto"/>
              <w:left w:val="single" w:sz="4" w:space="0" w:color="auto"/>
              <w:right w:val="single" w:sz="4" w:space="0" w:color="000000"/>
            </w:tcBorders>
            <w:vAlign w:val="center"/>
          </w:tcPr>
          <w:p w:rsidR="00B26E60" w:rsidRPr="00541718" w:rsidRDefault="00B26E60"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26E60" w:rsidRPr="00541718" w:rsidRDefault="00B26E60" w:rsidP="00541718">
            <w:pPr>
              <w:spacing w:after="0" w:line="240" w:lineRule="auto"/>
              <w:jc w:val="both"/>
              <w:rPr>
                <w:rFonts w:ascii="Times New Roman" w:hAnsi="Times New Roman" w:cs="Times New Roman"/>
                <w:b/>
                <w:bCs/>
                <w:sz w:val="20"/>
                <w:szCs w:val="20"/>
              </w:rPr>
            </w:pPr>
          </w:p>
          <w:p w:rsidR="00B26E60" w:rsidRPr="00541718" w:rsidRDefault="00B26E60"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 Ismeri a karriermenedzsment tárgykörének alapvető tényeit, irányait és határait. Felismeri az egyéni és szervezeti karrierhez kötődő legfontosabb összefüggéseket, beazonosítja az ezeket felépítő fogalomrendszert. Érti és megérti a szervezet emberi erőforrás menedzsment rendszerének céljait. Széleskörűen ismeri munkavállalók képzettségi szintje és karrierlehetősége közötti összefüggéseket, a pályaorientáció és a karriermenedzsment specifikus kapcsolódási pontjait.</w:t>
            </w:r>
          </w:p>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B26E60" w:rsidRPr="00541718" w:rsidRDefault="00B26E60"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Elvégzi a karriermenedzsmentet alkotó elképzelések alapfokú analízisét, az összefüggéseket szintetizálja, és adekvát értékelő tevékenységet folytat. Képes megtervezni és kiválasztani a tesztekből a számára legfontosabb jellemzőket feltáró tényezőket. Képes összehasonlítani a szervezeti célokat és egyéni karriercéljait. Karrierépítését a tudatosság jellemzi, ugyanakkor felelősen hozzájárul az általa irányított munkatársak szakmai életpályájának kibontakozásához.</w:t>
            </w:r>
          </w:p>
          <w:p w:rsidR="00B26E60" w:rsidRPr="00541718" w:rsidRDefault="00B26E60" w:rsidP="00541718">
            <w:pPr>
              <w:spacing w:after="0" w:line="240" w:lineRule="auto"/>
              <w:ind w:left="402"/>
              <w:jc w:val="both"/>
              <w:rPr>
                <w:rFonts w:ascii="Times New Roman" w:hAnsi="Times New Roman" w:cs="Times New Roman"/>
                <w:i/>
                <w:sz w:val="20"/>
                <w:szCs w:val="20"/>
              </w:rPr>
            </w:pPr>
          </w:p>
          <w:p w:rsidR="00B26E60" w:rsidRPr="00541718" w:rsidRDefault="00B26E60"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Hitelesen képviseli és megjeleníti szakmája értékeit karriertervezésében. Nyitott arra, hogy szakmája alapvető jellemzőit egy pályakezdőknek szóló állásinterjúban feltárja, azt hitelesen közvetítse. Törekszik arra, hogy egyéni céljait másokkal együttműködve érje el.</w:t>
            </w:r>
          </w:p>
          <w:p w:rsidR="00B26E60" w:rsidRPr="00541718" w:rsidRDefault="00B26E60" w:rsidP="00541718">
            <w:pPr>
              <w:spacing w:after="0" w:line="240" w:lineRule="auto"/>
              <w:ind w:left="402"/>
              <w:jc w:val="both"/>
              <w:rPr>
                <w:rFonts w:ascii="Times New Roman" w:hAnsi="Times New Roman" w:cs="Times New Roman"/>
                <w:i/>
                <w:sz w:val="20"/>
                <w:szCs w:val="20"/>
              </w:rPr>
            </w:pPr>
          </w:p>
          <w:p w:rsidR="00B26E60" w:rsidRPr="00541718" w:rsidRDefault="00B26E60"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B26E60" w:rsidRPr="00541718" w:rsidRDefault="00B26E60" w:rsidP="0054171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541718">
              <w:rPr>
                <w:rFonts w:ascii="Times New Roman" w:hAnsi="Times New Roman" w:cs="Times New Roman"/>
                <w:sz w:val="20"/>
                <w:szCs w:val="20"/>
              </w:rPr>
              <w:t>Szakmai útmutatás alapján végzi az átfogó és speciális szakmai kérdések végiggondolását és adott források alapján történő kidolgozását. Kialakított egyéni céljait megismert helyzetekben képviseli</w:t>
            </w:r>
          </w:p>
        </w:tc>
      </w:tr>
      <w:tr w:rsidR="00B26E60" w:rsidRPr="00541718" w:rsidTr="00B26E60">
        <w:trPr>
          <w:trHeight w:val="401"/>
        </w:trPr>
        <w:tc>
          <w:tcPr>
            <w:tcW w:w="9488" w:type="dxa"/>
            <w:gridSpan w:val="10"/>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B26E60" w:rsidRPr="00541718" w:rsidRDefault="00B26E60" w:rsidP="00541718">
            <w:pPr>
              <w:spacing w:after="0" w:line="240" w:lineRule="auto"/>
              <w:jc w:val="both"/>
              <w:rPr>
                <w:rFonts w:ascii="Times New Roman" w:hAnsi="Times New Roman" w:cs="Times New Roman"/>
                <w:sz w:val="20"/>
                <w:szCs w:val="20"/>
              </w:rPr>
            </w:pPr>
          </w:p>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tantárgy a karriermenedzsment gyakorlati ismereteit kínálja. A szervezet hatékony működésének egyik döntő feltétele a munkatársak igényeinek és a szervezet szükségleteinek az összehangolása, ezért a karriermenedzsment elméleti és gyakorlati alapjainak elsajátítása hozzájárulhat a HR feladatok hatékony ellátásához. Az egyéni karriermenedzsment önismeretet, reális szakmai tervet és következetes cselekvést feltételez. A tantárgy keretében az egyéni karrieraspirációt, karriermotivációt, karrieresélyeket, önismeretet tesztek, karrier megbeszélési szimulációk segítik. A hallgatók megismerkednek a szervezeti karriermenedzsmenttel, a karriergondozás funkciórendszerével, a szervezeti karriergondozás gyakorlati lépéseivel.</w:t>
            </w:r>
          </w:p>
          <w:p w:rsidR="00B26E60" w:rsidRPr="00541718" w:rsidRDefault="00B26E60" w:rsidP="00541718">
            <w:pPr>
              <w:spacing w:after="0" w:line="240" w:lineRule="auto"/>
              <w:ind w:right="138"/>
              <w:jc w:val="both"/>
              <w:rPr>
                <w:rFonts w:ascii="Times New Roman" w:hAnsi="Times New Roman" w:cs="Times New Roman"/>
                <w:sz w:val="20"/>
                <w:szCs w:val="20"/>
              </w:rPr>
            </w:pPr>
          </w:p>
        </w:tc>
      </w:tr>
      <w:tr w:rsidR="00B26E60" w:rsidRPr="00541718" w:rsidTr="00B26E60">
        <w:trPr>
          <w:trHeight w:val="1319"/>
        </w:trPr>
        <w:tc>
          <w:tcPr>
            <w:tcW w:w="9488" w:type="dxa"/>
            <w:gridSpan w:val="10"/>
            <w:tcBorders>
              <w:top w:val="single" w:sz="4" w:space="0" w:color="auto"/>
              <w:left w:val="single" w:sz="4" w:space="0" w:color="auto"/>
              <w:bottom w:val="single" w:sz="4" w:space="0" w:color="auto"/>
              <w:right w:val="single" w:sz="4" w:space="0" w:color="auto"/>
            </w:tcBorders>
          </w:tcPr>
          <w:p w:rsidR="00B26E60" w:rsidRPr="00541718" w:rsidRDefault="00B26E6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Tervezett tanulási tevékenységek, tanítási módszerek</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Az előadásokon elhangzott elméletre alapozva az egyes témák interaktív formában is feldolgozásra kerülnek. </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Az előadásokon való részvétel a kari Tanulmányi és Vizsgaszabályzatban rögzítettek szerint. </w:t>
            </w:r>
          </w:p>
        </w:tc>
      </w:tr>
      <w:tr w:rsidR="00B26E60" w:rsidRPr="00541718" w:rsidTr="00B26E60">
        <w:trPr>
          <w:trHeight w:val="1021"/>
        </w:trPr>
        <w:tc>
          <w:tcPr>
            <w:tcW w:w="9488" w:type="dxa"/>
            <w:gridSpan w:val="10"/>
            <w:tcBorders>
              <w:top w:val="single" w:sz="4" w:space="0" w:color="auto"/>
              <w:left w:val="single" w:sz="4" w:space="0" w:color="auto"/>
              <w:bottom w:val="single" w:sz="4" w:space="0" w:color="auto"/>
              <w:right w:val="single" w:sz="4" w:space="0" w:color="auto"/>
            </w:tcBorders>
          </w:tcPr>
          <w:p w:rsidR="00B26E60" w:rsidRPr="00541718" w:rsidRDefault="00B26E6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Írásbeli vizsga, a dolgozat pontozásos értékelése.</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Érdemjegyek:</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0–60%</w:t>
            </w:r>
            <w:r w:rsidRPr="00541718">
              <w:rPr>
                <w:rFonts w:ascii="Times New Roman" w:hAnsi="Times New Roman" w:cs="Times New Roman"/>
                <w:sz w:val="20"/>
                <w:szCs w:val="20"/>
              </w:rPr>
              <w:tab/>
            </w:r>
            <w:r w:rsidRPr="00541718">
              <w:rPr>
                <w:rFonts w:ascii="Times New Roman" w:hAnsi="Times New Roman" w:cs="Times New Roman"/>
                <w:sz w:val="20"/>
                <w:szCs w:val="20"/>
              </w:rPr>
              <w:tab/>
              <w:t>elégtelen (1)</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61–70%</w:t>
            </w:r>
            <w:r w:rsidRPr="00541718">
              <w:rPr>
                <w:rFonts w:ascii="Times New Roman" w:hAnsi="Times New Roman" w:cs="Times New Roman"/>
                <w:sz w:val="20"/>
                <w:szCs w:val="20"/>
              </w:rPr>
              <w:tab/>
            </w:r>
            <w:r w:rsidRPr="00541718">
              <w:rPr>
                <w:rFonts w:ascii="Times New Roman" w:hAnsi="Times New Roman" w:cs="Times New Roman"/>
                <w:sz w:val="20"/>
                <w:szCs w:val="20"/>
              </w:rPr>
              <w:tab/>
              <w:t>elégséges (2)</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71–80%</w:t>
            </w:r>
            <w:r w:rsidRPr="00541718">
              <w:rPr>
                <w:rFonts w:ascii="Times New Roman" w:hAnsi="Times New Roman" w:cs="Times New Roman"/>
                <w:sz w:val="20"/>
                <w:szCs w:val="20"/>
              </w:rPr>
              <w:tab/>
            </w:r>
            <w:r w:rsidRPr="00541718">
              <w:rPr>
                <w:rFonts w:ascii="Times New Roman" w:hAnsi="Times New Roman" w:cs="Times New Roman"/>
                <w:sz w:val="20"/>
                <w:szCs w:val="20"/>
              </w:rPr>
              <w:tab/>
              <w:t>közepes (3)</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81–90%</w:t>
            </w:r>
            <w:r w:rsidRPr="00541718">
              <w:rPr>
                <w:rFonts w:ascii="Times New Roman" w:hAnsi="Times New Roman" w:cs="Times New Roman"/>
                <w:sz w:val="20"/>
                <w:szCs w:val="20"/>
              </w:rPr>
              <w:tab/>
            </w:r>
            <w:r w:rsidRPr="00541718">
              <w:rPr>
                <w:rFonts w:ascii="Times New Roman" w:hAnsi="Times New Roman" w:cs="Times New Roman"/>
                <w:sz w:val="20"/>
                <w:szCs w:val="20"/>
              </w:rPr>
              <w:tab/>
              <w:t>jó (4)</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91–100%</w:t>
            </w:r>
            <w:r w:rsidRPr="00541718">
              <w:rPr>
                <w:rFonts w:ascii="Times New Roman" w:hAnsi="Times New Roman" w:cs="Times New Roman"/>
                <w:sz w:val="20"/>
                <w:szCs w:val="20"/>
              </w:rPr>
              <w:tab/>
            </w:r>
            <w:r w:rsidRPr="00541718">
              <w:rPr>
                <w:rFonts w:ascii="Times New Roman" w:hAnsi="Times New Roman" w:cs="Times New Roman"/>
                <w:sz w:val="20"/>
                <w:szCs w:val="20"/>
              </w:rPr>
              <w:tab/>
              <w:t>jeles (5)</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B26E60" w:rsidRPr="00541718" w:rsidTr="00B26E60">
        <w:trPr>
          <w:trHeight w:val="1021"/>
        </w:trPr>
        <w:tc>
          <w:tcPr>
            <w:tcW w:w="9488" w:type="dxa"/>
            <w:gridSpan w:val="10"/>
            <w:tcBorders>
              <w:top w:val="single" w:sz="4" w:space="0" w:color="auto"/>
              <w:left w:val="single" w:sz="4" w:space="0" w:color="auto"/>
              <w:bottom w:val="single" w:sz="4" w:space="0" w:color="auto"/>
              <w:right w:val="single" w:sz="4" w:space="0" w:color="auto"/>
            </w:tcBorders>
            <w:vAlign w:val="center"/>
          </w:tcPr>
          <w:p w:rsidR="00B26E60" w:rsidRPr="00541718" w:rsidRDefault="00B26E6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Koncz Katalin (2004): Karriermenedzsment, Aula Kiadó Budapest</w:t>
            </w:r>
          </w:p>
          <w:p w:rsidR="00B26E60" w:rsidRPr="00541718" w:rsidRDefault="00B26E6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Brian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Tracy</w:t>
            </w:r>
            <w:proofErr w:type="spellEnd"/>
            <w:r w:rsidRPr="00541718">
              <w:rPr>
                <w:rFonts w:ascii="Times New Roman" w:hAnsi="Times New Roman" w:cs="Times New Roman"/>
                <w:sz w:val="20"/>
                <w:szCs w:val="20"/>
              </w:rPr>
              <w:t xml:space="preserve"> (2005): Gyújtópont. Z-Press Kiadó Kft., 77-103.o.</w:t>
            </w:r>
          </w:p>
          <w:p w:rsidR="00B26E60" w:rsidRPr="00541718" w:rsidRDefault="00B26E6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B26E60" w:rsidRPr="00541718" w:rsidRDefault="00B26E60" w:rsidP="00541718">
            <w:pPr>
              <w:shd w:val="clear" w:color="auto" w:fill="E5DFEC"/>
              <w:suppressAutoHyphens/>
              <w:autoSpaceDE w:val="0"/>
              <w:spacing w:after="0" w:line="240" w:lineRule="auto"/>
              <w:ind w:left="420" w:right="113"/>
              <w:rPr>
                <w:rFonts w:ascii="Times New Roman" w:hAnsi="Times New Roman" w:cs="Times New Roman"/>
                <w:sz w:val="20"/>
                <w:szCs w:val="20"/>
              </w:rPr>
            </w:pPr>
            <w:r w:rsidRPr="00541718">
              <w:rPr>
                <w:rFonts w:ascii="Times New Roman" w:hAnsi="Times New Roman" w:cs="Times New Roman"/>
                <w:sz w:val="20"/>
                <w:szCs w:val="20"/>
              </w:rPr>
              <w:t xml:space="preserve">Törőcsik Mária (2018): </w:t>
            </w:r>
            <w:proofErr w:type="spellStart"/>
            <w:r w:rsidRPr="00541718">
              <w:rPr>
                <w:rFonts w:ascii="Times New Roman" w:hAnsi="Times New Roman" w:cs="Times New Roman"/>
                <w:sz w:val="20"/>
                <w:szCs w:val="20"/>
              </w:rPr>
              <w:t>Self</w:t>
            </w:r>
            <w:proofErr w:type="spellEnd"/>
            <w:r w:rsidRPr="00541718">
              <w:rPr>
                <w:rFonts w:ascii="Times New Roman" w:hAnsi="Times New Roman" w:cs="Times New Roman"/>
                <w:sz w:val="20"/>
                <w:szCs w:val="20"/>
              </w:rPr>
              <w:t xml:space="preserve">-marketing. Digitális kiadás. A digitális kiadás alapjául a 2017-ben megjelent </w:t>
            </w:r>
            <w:proofErr w:type="spellStart"/>
            <w:r w:rsidRPr="00541718">
              <w:rPr>
                <w:rFonts w:ascii="Times New Roman" w:hAnsi="Times New Roman" w:cs="Times New Roman"/>
                <w:sz w:val="20"/>
                <w:szCs w:val="20"/>
              </w:rPr>
              <w:t>Self</w:t>
            </w:r>
            <w:proofErr w:type="spellEnd"/>
            <w:r w:rsidRPr="00541718">
              <w:rPr>
                <w:rFonts w:ascii="Times New Roman" w:hAnsi="Times New Roman" w:cs="Times New Roman"/>
                <w:sz w:val="20"/>
                <w:szCs w:val="20"/>
              </w:rPr>
              <w:t>-marketing (Akadémiai Kiadó, Budapest) című mű szolgált. 6. fejezet: Siker, sikeresek.</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Szabó-Bálint Brigitta (2018): A munkavállalói siker és az elérését támogató szervezeti karriermenedzsment-eszközök. Vezetéstudomány, XLIX. évfolyam, 10. szám</w:t>
            </w:r>
          </w:p>
          <w:p w:rsidR="00B26E60" w:rsidRPr="00541718" w:rsidRDefault="00B26E60"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https://www.researchgate.net/publication/328333377_A_munkavallaloi_siker_es_az_elereset_tamogato_szervezeti_karriermenedzsment-eszkozok</w:t>
            </w:r>
          </w:p>
        </w:tc>
      </w:tr>
    </w:tbl>
    <w:p w:rsidR="00B26E60" w:rsidRPr="00541718" w:rsidRDefault="00B26E60" w:rsidP="00541718">
      <w:pPr>
        <w:spacing w:after="0" w:line="240" w:lineRule="auto"/>
        <w:rPr>
          <w:rFonts w:ascii="Times New Roman" w:hAnsi="Times New Roman" w:cs="Times New Roman"/>
          <w:sz w:val="20"/>
          <w:szCs w:val="20"/>
        </w:rPr>
      </w:pPr>
    </w:p>
    <w:p w:rsidR="00B26E60" w:rsidRPr="00541718" w:rsidRDefault="00B26E60" w:rsidP="00541718">
      <w:pPr>
        <w:spacing w:after="0" w:line="240" w:lineRule="auto"/>
        <w:rPr>
          <w:rFonts w:ascii="Times New Roman" w:hAnsi="Times New Roman" w:cs="Times New Roman"/>
          <w:sz w:val="20"/>
          <w:szCs w:val="20"/>
        </w:rPr>
      </w:pPr>
    </w:p>
    <w:p w:rsidR="00B26E60" w:rsidRPr="00541718" w:rsidRDefault="00B26E6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26E60" w:rsidRPr="00541718" w:rsidTr="0059400C">
        <w:tc>
          <w:tcPr>
            <w:tcW w:w="9250" w:type="dxa"/>
            <w:gridSpan w:val="2"/>
            <w:shd w:val="clear" w:color="auto" w:fill="auto"/>
          </w:tcPr>
          <w:p w:rsidR="00B26E60" w:rsidRPr="00541718" w:rsidRDefault="00B26E6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ind w:right="-179"/>
              <w:rPr>
                <w:rFonts w:ascii="Times New Roman" w:hAnsi="Times New Roman" w:cs="Times New Roman"/>
                <w:sz w:val="20"/>
                <w:szCs w:val="20"/>
              </w:rPr>
            </w:pPr>
            <w:r w:rsidRPr="00541718">
              <w:rPr>
                <w:rFonts w:ascii="Times New Roman" w:hAnsi="Times New Roman" w:cs="Times New Roman"/>
                <w:sz w:val="20"/>
                <w:szCs w:val="20"/>
              </w:rPr>
              <w:t>Bevezető előadás, a tantárgy témaköreinek áttekintése, a kurzus követelményeinek ismertetése</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karrier fogalma, minősége</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egyéni karriergondozás folyamata, életpályaszakaszok</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Életpálya és karriertípusok</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egyéni karriercélok megfogalmazása, egyéni karrierterv felépítése</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egyéni karrier értékelése, holtpontok, krízisek</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ind w:right="-179"/>
              <w:rPr>
                <w:rFonts w:ascii="Times New Roman" w:hAnsi="Times New Roman" w:cs="Times New Roman"/>
                <w:sz w:val="20"/>
                <w:szCs w:val="20"/>
              </w:rPr>
            </w:pPr>
            <w:r w:rsidRPr="00541718">
              <w:rPr>
                <w:rFonts w:ascii="Times New Roman" w:hAnsi="Times New Roman" w:cs="Times New Roman"/>
                <w:sz w:val="20"/>
                <w:szCs w:val="20"/>
              </w:rPr>
              <w:t>Személyes stratégiai tervezés (hivatás és pályafutás)</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ind w:right="-179"/>
              <w:rPr>
                <w:rFonts w:ascii="Times New Roman" w:hAnsi="Times New Roman" w:cs="Times New Roman"/>
                <w:sz w:val="20"/>
                <w:szCs w:val="20"/>
              </w:rPr>
            </w:pPr>
            <w:r w:rsidRPr="00541718">
              <w:rPr>
                <w:rFonts w:ascii="Times New Roman" w:hAnsi="Times New Roman" w:cs="Times New Roman"/>
                <w:sz w:val="20"/>
                <w:szCs w:val="20"/>
              </w:rPr>
              <w:t>Szakmai és pályafutási jövőkép</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Siker, sikerösszetevők, a karrier sikeres irányítása</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férfi és női karrier utak</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Szervezeti karriermenedzsment, a karriergondozás funkciórendszere</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szervezeti karriergondozás gyakorlati lépései</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Szervezeti karriergondozás feltételei</w:t>
            </w:r>
          </w:p>
        </w:tc>
      </w:tr>
      <w:tr w:rsidR="00B26E60" w:rsidRPr="00541718" w:rsidTr="0059400C">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B26E60" w:rsidRPr="00541718" w:rsidTr="0059400C">
        <w:tc>
          <w:tcPr>
            <w:tcW w:w="1529" w:type="dxa"/>
            <w:vMerge w:val="restart"/>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HR funkciók kapcsolata a karriertervezéssel</w:t>
            </w:r>
          </w:p>
        </w:tc>
      </w:tr>
      <w:tr w:rsidR="00B26E60" w:rsidRPr="00541718" w:rsidTr="0059400C">
        <w:trPr>
          <w:trHeight w:val="70"/>
        </w:trPr>
        <w:tc>
          <w:tcPr>
            <w:tcW w:w="1529" w:type="dxa"/>
            <w:vMerge/>
            <w:shd w:val="clear" w:color="auto" w:fill="auto"/>
          </w:tcPr>
          <w:p w:rsidR="00B26E60" w:rsidRPr="00541718" w:rsidRDefault="00B26E60" w:rsidP="00541718">
            <w:pPr>
              <w:numPr>
                <w:ilvl w:val="0"/>
                <w:numId w:val="14"/>
              </w:numPr>
              <w:spacing w:after="0" w:line="240" w:lineRule="auto"/>
              <w:rPr>
                <w:rFonts w:ascii="Times New Roman" w:hAnsi="Times New Roman" w:cs="Times New Roman"/>
                <w:sz w:val="20"/>
                <w:szCs w:val="20"/>
              </w:rPr>
            </w:pPr>
          </w:p>
        </w:tc>
        <w:tc>
          <w:tcPr>
            <w:tcW w:w="7721" w:type="dxa"/>
            <w:shd w:val="clear" w:color="auto" w:fill="auto"/>
          </w:tcPr>
          <w:p w:rsidR="00B26E60" w:rsidRPr="00541718" w:rsidRDefault="00B26E60"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bl>
    <w:p w:rsidR="00B26E60" w:rsidRPr="00541718" w:rsidRDefault="00B26E6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B26E60" w:rsidRPr="00541718" w:rsidRDefault="00B26E60" w:rsidP="00541718">
      <w:pPr>
        <w:spacing w:after="0" w:line="240" w:lineRule="auto"/>
        <w:rPr>
          <w:rFonts w:ascii="Times New Roman" w:hAnsi="Times New Roman" w:cs="Times New Roman"/>
          <w:sz w:val="20"/>
          <w:szCs w:val="20"/>
        </w:rPr>
      </w:pPr>
    </w:p>
    <w:p w:rsidR="00B26E60" w:rsidRPr="00541718" w:rsidRDefault="00B26E6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59400C" w:rsidRPr="00541718" w:rsidTr="00FD6BC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9400C" w:rsidRPr="00541718" w:rsidRDefault="0059400C"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9400C" w:rsidRPr="00541718" w:rsidRDefault="0059400C"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 xml:space="preserve">Önmenedzselés, HR </w:t>
            </w:r>
            <w:proofErr w:type="spellStart"/>
            <w:r w:rsidRPr="00541718">
              <w:rPr>
                <w:rFonts w:ascii="Times New Roman" w:eastAsia="Arial Unicode MS" w:hAnsi="Times New Roman" w:cs="Times New Roman"/>
                <w:b/>
                <w:sz w:val="20"/>
                <w:szCs w:val="20"/>
              </w:rPr>
              <w:t>branding</w:t>
            </w:r>
            <w:proofErr w:type="spellEnd"/>
          </w:p>
        </w:tc>
        <w:tc>
          <w:tcPr>
            <w:tcW w:w="972" w:type="dxa"/>
            <w:vMerge w:val="restart"/>
            <w:tcBorders>
              <w:top w:val="single" w:sz="4" w:space="0" w:color="auto"/>
              <w:left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GT_MEEN021-17</w:t>
            </w:r>
          </w:p>
        </w:tc>
      </w:tr>
      <w:tr w:rsidR="0059400C" w:rsidRPr="00541718" w:rsidTr="00FD6BC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9400C" w:rsidRPr="00541718" w:rsidRDefault="0059400C"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Self</w:t>
            </w:r>
            <w:proofErr w:type="spellEnd"/>
            <w:r w:rsidRPr="00541718">
              <w:rPr>
                <w:rFonts w:ascii="Times New Roman" w:hAnsi="Times New Roman" w:cs="Times New Roman"/>
                <w:b/>
                <w:sz w:val="20"/>
                <w:szCs w:val="20"/>
              </w:rPr>
              <w:t xml:space="preserve">-management, HR </w:t>
            </w:r>
            <w:proofErr w:type="spellStart"/>
            <w:r w:rsidRPr="00541718">
              <w:rPr>
                <w:rFonts w:ascii="Times New Roman" w:hAnsi="Times New Roman" w:cs="Times New Roman"/>
                <w:b/>
                <w:sz w:val="20"/>
                <w:szCs w:val="20"/>
              </w:rPr>
              <w:t>branding</w:t>
            </w:r>
            <w:proofErr w:type="spellEnd"/>
          </w:p>
        </w:tc>
        <w:tc>
          <w:tcPr>
            <w:tcW w:w="972" w:type="dxa"/>
            <w:vMerge/>
            <w:tcBorders>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rPr>
                <w:rFonts w:ascii="Times New Roman" w:eastAsia="Arial Unicode MS" w:hAnsi="Times New Roman" w:cs="Times New Roman"/>
                <w:sz w:val="20"/>
                <w:szCs w:val="20"/>
              </w:rPr>
            </w:pPr>
          </w:p>
        </w:tc>
      </w:tr>
      <w:tr w:rsidR="0059400C" w:rsidRPr="00541718" w:rsidTr="00FD6BC2">
        <w:trPr>
          <w:cantSplit/>
          <w:trHeight w:val="28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b/>
                <w:bCs/>
                <w:sz w:val="20"/>
                <w:szCs w:val="20"/>
              </w:rPr>
            </w:pPr>
          </w:p>
        </w:tc>
      </w:tr>
      <w:tr w:rsidR="0059400C" w:rsidRPr="00541718" w:rsidTr="005940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GTK Vezetés és Szervezéstudományi Intézet</w:t>
            </w:r>
          </w:p>
        </w:tc>
      </w:tr>
      <w:tr w:rsidR="0059400C" w:rsidRPr="00541718" w:rsidTr="00FD6BC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59400C" w:rsidRPr="00541718" w:rsidTr="00FD6BC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59400C" w:rsidRPr="00541718" w:rsidTr="00FD6BC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sz w:val="20"/>
                <w:szCs w:val="20"/>
              </w:rPr>
            </w:pPr>
          </w:p>
        </w:tc>
      </w:tr>
      <w:tr w:rsidR="0059400C" w:rsidRPr="00541718" w:rsidTr="00E465E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w:t>
            </w:r>
          </w:p>
        </w:tc>
        <w:tc>
          <w:tcPr>
            <w:tcW w:w="972" w:type="dxa"/>
            <w:vMerge w:val="restart"/>
            <w:tcBorders>
              <w:top w:val="single" w:sz="4" w:space="0" w:color="auto"/>
              <w:left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59400C" w:rsidRPr="00541718" w:rsidTr="00E465E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sz w:val="20"/>
                <w:szCs w:val="20"/>
              </w:rPr>
            </w:pPr>
          </w:p>
        </w:tc>
      </w:tr>
      <w:tr w:rsidR="0059400C" w:rsidRPr="00541718" w:rsidTr="00FD6BC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9400C" w:rsidRPr="00541718" w:rsidRDefault="0059400C"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9400C" w:rsidRPr="00541718" w:rsidRDefault="0059400C"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Dr. </w:t>
            </w:r>
            <w:proofErr w:type="spellStart"/>
            <w:r w:rsidRPr="00541718">
              <w:rPr>
                <w:rFonts w:ascii="Times New Roman" w:hAnsi="Times New Roman" w:cs="Times New Roman"/>
                <w:b/>
                <w:sz w:val="20"/>
                <w:szCs w:val="20"/>
              </w:rPr>
              <w:t>habil</w:t>
            </w:r>
            <w:proofErr w:type="spellEnd"/>
            <w:r w:rsidRPr="00541718">
              <w:rPr>
                <w:rFonts w:ascii="Times New Roman" w:hAnsi="Times New Roman" w:cs="Times New Roman"/>
                <w:b/>
                <w:sz w:val="20"/>
                <w:szCs w:val="20"/>
              </w:rPr>
              <w:t xml:space="preserve"> Juhász Csilla</w:t>
            </w:r>
          </w:p>
        </w:tc>
        <w:tc>
          <w:tcPr>
            <w:tcW w:w="972" w:type="dxa"/>
            <w:tcBorders>
              <w:top w:val="single" w:sz="4" w:space="0" w:color="auto"/>
              <w:left w:val="nil"/>
              <w:bottom w:val="single" w:sz="4" w:space="0" w:color="auto"/>
              <w:right w:val="single" w:sz="4" w:space="0" w:color="auto"/>
            </w:tcBorders>
            <w:vAlign w:val="center"/>
          </w:tcPr>
          <w:p w:rsidR="0059400C" w:rsidRPr="00541718" w:rsidRDefault="0059400C"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59400C" w:rsidRPr="00541718" w:rsidRDefault="0059400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59400C" w:rsidRPr="00541718" w:rsidTr="005940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képesek legyenek az asszertív kommunikációra, megfelelő színvonalú szakmai beszélgetésekre, önérdek érvényesítő viselkedésre. Megértsék annak a felelősségét, hogy szakemberként a képviselt szervezet érdekét hogyan tudják úgy megtestesíteni, hogy mindkét fél érdekei érvényesülhessenek. Képesek legyenek az emberi erőforrások számára vonzó üzenetek megfogalmazására küldésére.</w:t>
            </w:r>
          </w:p>
        </w:tc>
      </w:tr>
      <w:tr w:rsidR="0059400C" w:rsidRPr="00541718" w:rsidTr="0059400C">
        <w:trPr>
          <w:cantSplit/>
          <w:trHeight w:val="1400"/>
        </w:trPr>
        <w:tc>
          <w:tcPr>
            <w:tcW w:w="9939" w:type="dxa"/>
            <w:gridSpan w:val="10"/>
            <w:tcBorders>
              <w:top w:val="single" w:sz="4" w:space="0" w:color="auto"/>
              <w:left w:val="single" w:sz="4" w:space="0" w:color="auto"/>
              <w:right w:val="single" w:sz="4" w:space="0" w:color="000000"/>
            </w:tcBorders>
            <w:vAlign w:val="center"/>
          </w:tcPr>
          <w:p w:rsidR="0059400C" w:rsidRPr="00541718" w:rsidRDefault="0059400C"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9400C" w:rsidRPr="00541718" w:rsidRDefault="0059400C"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Ismeri az erőforrások, a tényezők és jelenségek összefüggéseit, az erőforrások felhasználásának szabályait és törvényszerűségeit.</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Átfogóan ismeri a személyiséggel összefüggő és szociálisan befolyásolt pszichikus folyamatokat, a társas érintkezések és kölcsönhatások szerepét, az egyén és a csoport viszonyát, a személyközi és munkahelyi konfliktusok rendszerét.</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Széleskörűen ismeri munkavállalók képzettségi szintje és karrierlehetősége közötti összefüggéseket, a pályaorientáció és a karriermenedzsment specifikus kapcsolódási pontjait.</w:t>
            </w:r>
          </w:p>
          <w:p w:rsidR="0059400C" w:rsidRPr="00541718" w:rsidRDefault="0059400C"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Képes megérteni a szervezeti folyamatok természetét, külső-belső összefüggéseit, kapcsolatát az emberi erőforrás gazdálkodással.</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Képes a tanácsadás és emberierőforrás-menedzsment területén magyar és idegen nyelvű publikációs forrásokat felhasználni, ezeket értelmezni, feldolgozni.</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Képes a hatékony írásbeli és szóbeli kommunikációra, munkája eredményeinek prezentálására, a vitában azok megvédésére</w:t>
            </w:r>
          </w:p>
          <w:p w:rsidR="0059400C" w:rsidRPr="00541718" w:rsidRDefault="0059400C"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Rendelkezik önismerettel, reális önértékeléssel, jellemzője az arányos sikerorientáltság.</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Elkötelezett az interkulturális kapcsolatok építésére, törekszik a munka-magatartás tradícióinak megismerésére.</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Törekszik arra, hogy szakmai kommunikációjában a normáknak megfelelően nyilvánuljon meg</w:t>
            </w:r>
          </w:p>
          <w:p w:rsidR="0059400C" w:rsidRPr="00541718" w:rsidRDefault="0059400C"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A társszakmák képviselőivel való együttműködésben vállalja a kezdeményező szerepet, a kooperáció során a partnerség, az egyenrangú szerep jellemzi.</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Szakmai tudásával felelősen hozzájárul a szervezet minden alkalmazottjának pályafejlődéséhez, tudatosan támogatja a szervezeti fejlődés lehetőségét.</w:t>
            </w:r>
          </w:p>
          <w:p w:rsidR="0059400C" w:rsidRPr="00541718" w:rsidRDefault="0059400C" w:rsidP="00541718">
            <w:pPr>
              <w:numPr>
                <w:ilvl w:val="0"/>
                <w:numId w:val="7"/>
              </w:numPr>
              <w:shd w:val="clear" w:color="auto" w:fill="E5DFEC"/>
              <w:suppressAutoHyphens/>
              <w:autoSpaceDE w:val="0"/>
              <w:spacing w:after="0" w:line="240" w:lineRule="auto"/>
              <w:ind w:left="850" w:right="113" w:hanging="357"/>
              <w:jc w:val="both"/>
              <w:rPr>
                <w:rFonts w:ascii="Times New Roman" w:hAnsi="Times New Roman" w:cs="Times New Roman"/>
                <w:sz w:val="20"/>
                <w:szCs w:val="20"/>
              </w:rPr>
            </w:pPr>
            <w:r w:rsidRPr="00541718">
              <w:rPr>
                <w:rFonts w:ascii="Times New Roman" w:hAnsi="Times New Roman" w:cs="Times New Roman"/>
                <w:sz w:val="20"/>
                <w:szCs w:val="20"/>
              </w:rPr>
              <w:t>Szakmai elképzeléseit elkötelezetten képviseli, bízik tudásában és képességeiben</w:t>
            </w:r>
          </w:p>
          <w:p w:rsidR="0059400C" w:rsidRPr="00541718" w:rsidRDefault="0059400C" w:rsidP="00541718">
            <w:pPr>
              <w:spacing w:after="0" w:line="240" w:lineRule="auto"/>
              <w:ind w:left="720"/>
              <w:rPr>
                <w:rFonts w:ascii="Times New Roman" w:eastAsia="Arial Unicode MS" w:hAnsi="Times New Roman" w:cs="Times New Roman"/>
                <w:b/>
                <w:bCs/>
                <w:sz w:val="20"/>
                <w:szCs w:val="20"/>
              </w:rPr>
            </w:pPr>
          </w:p>
        </w:tc>
      </w:tr>
      <w:tr w:rsidR="0059400C" w:rsidRPr="00541718" w:rsidTr="005940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59400C" w:rsidRPr="00541718" w:rsidRDefault="0059400C" w:rsidP="00541718">
            <w:pPr>
              <w:spacing w:after="0" w:line="240" w:lineRule="auto"/>
              <w:jc w:val="both"/>
              <w:rPr>
                <w:rFonts w:ascii="Times New Roman" w:hAnsi="Times New Roman" w:cs="Times New Roman"/>
                <w:sz w:val="20"/>
                <w:szCs w:val="20"/>
              </w:rPr>
            </w:pP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Önmenedzselés alapjai, technikái. Önismeret, énkép, Önismeret fejlesztés, Önmenedzselés, Önértékelés. Meggyőző kommunikáció, Asszertív kommunikáció. Benyomáskeltés. Viselkedés, Kapcsolatteremtés és tartás, Nemzetközi élet kulturális és kommunikációs sajátosságai. HR </w:t>
            </w:r>
            <w:proofErr w:type="spellStart"/>
            <w:r w:rsidRPr="00541718">
              <w:rPr>
                <w:rFonts w:ascii="Times New Roman" w:hAnsi="Times New Roman" w:cs="Times New Roman"/>
                <w:sz w:val="20"/>
                <w:szCs w:val="20"/>
              </w:rPr>
              <w:t>branding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Employer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branding</w:t>
            </w:r>
            <w:proofErr w:type="spellEnd"/>
            <w:r w:rsidRPr="00541718">
              <w:rPr>
                <w:rFonts w:ascii="Times New Roman" w:hAnsi="Times New Roman" w:cs="Times New Roman"/>
                <w:sz w:val="20"/>
                <w:szCs w:val="20"/>
              </w:rPr>
              <w:t>, Én márka.</w:t>
            </w:r>
          </w:p>
          <w:p w:rsidR="0059400C" w:rsidRPr="00541718" w:rsidRDefault="0059400C" w:rsidP="00541718">
            <w:pPr>
              <w:spacing w:after="0" w:line="240" w:lineRule="auto"/>
              <w:ind w:right="138"/>
              <w:jc w:val="both"/>
              <w:rPr>
                <w:rFonts w:ascii="Times New Roman" w:hAnsi="Times New Roman" w:cs="Times New Roman"/>
                <w:sz w:val="20"/>
                <w:szCs w:val="20"/>
              </w:rPr>
            </w:pPr>
          </w:p>
        </w:tc>
      </w:tr>
      <w:tr w:rsidR="0059400C" w:rsidRPr="00541718" w:rsidTr="005940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9400C" w:rsidRPr="00541718" w:rsidRDefault="0059400C"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Tervezett tanulási tevékenységek, tanítási módszerek</w:t>
            </w:r>
          </w:p>
          <w:p w:rsidR="0059400C" w:rsidRPr="00541718" w:rsidRDefault="0059400C"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előadások, tréningek, prezentáció, esettanulmányok feldolgozása</w:t>
            </w:r>
          </w:p>
          <w:p w:rsidR="0059400C" w:rsidRPr="00541718" w:rsidRDefault="0059400C" w:rsidP="00541718">
            <w:pPr>
              <w:spacing w:after="0" w:line="240" w:lineRule="auto"/>
              <w:rPr>
                <w:rFonts w:ascii="Times New Roman" w:hAnsi="Times New Roman" w:cs="Times New Roman"/>
                <w:sz w:val="20"/>
                <w:szCs w:val="20"/>
              </w:rPr>
            </w:pPr>
          </w:p>
        </w:tc>
      </w:tr>
      <w:tr w:rsidR="0059400C" w:rsidRPr="00541718" w:rsidTr="005940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9400C" w:rsidRPr="00541718" w:rsidRDefault="0059400C"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félév gyakorlati jeggyel zárul.</w:t>
            </w:r>
            <w:r w:rsidRPr="00541718">
              <w:rPr>
                <w:rFonts w:ascii="Times New Roman" w:hAnsi="Times New Roman" w:cs="Times New Roman"/>
                <w:sz w:val="20"/>
                <w:szCs w:val="20"/>
              </w:rPr>
              <w:tab/>
              <w:t xml:space="preserve"> </w:t>
            </w:r>
            <w:r w:rsidRPr="00541718">
              <w:rPr>
                <w:rFonts w:ascii="Times New Roman" w:hAnsi="Times New Roman" w:cs="Times New Roman"/>
                <w:sz w:val="20"/>
                <w:szCs w:val="20"/>
              </w:rPr>
              <w:br/>
              <w:t>Az elégségeshez 60-69,9%, a közepeshez 70-79,9%, a jóhoz 80-89,9% a jeleshez 90% feletti teljesítmény kell.</w:t>
            </w:r>
          </w:p>
          <w:p w:rsidR="0059400C" w:rsidRPr="00541718" w:rsidRDefault="0059400C" w:rsidP="00541718">
            <w:pPr>
              <w:spacing w:after="0" w:line="240" w:lineRule="auto"/>
              <w:rPr>
                <w:rFonts w:ascii="Times New Roman" w:hAnsi="Times New Roman" w:cs="Times New Roman"/>
                <w:sz w:val="20"/>
                <w:szCs w:val="20"/>
              </w:rPr>
            </w:pPr>
          </w:p>
        </w:tc>
      </w:tr>
      <w:tr w:rsidR="0059400C" w:rsidRPr="00541718" w:rsidTr="005940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9400C" w:rsidRPr="00541718" w:rsidRDefault="0059400C"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Purkiss</w:t>
            </w:r>
            <w:proofErr w:type="spellEnd"/>
            <w:r w:rsidRPr="00541718">
              <w:rPr>
                <w:rFonts w:ascii="Times New Roman" w:hAnsi="Times New Roman" w:cs="Times New Roman"/>
                <w:sz w:val="20"/>
                <w:szCs w:val="20"/>
              </w:rPr>
              <w:t xml:space="preserve"> J. -</w:t>
            </w:r>
            <w:proofErr w:type="spellStart"/>
            <w:r w:rsidRPr="00541718">
              <w:rPr>
                <w:rFonts w:ascii="Times New Roman" w:hAnsi="Times New Roman" w:cs="Times New Roman"/>
                <w:sz w:val="20"/>
                <w:szCs w:val="20"/>
              </w:rPr>
              <w:t>Roytson</w:t>
            </w:r>
            <w:proofErr w:type="spellEnd"/>
            <w:r w:rsidRPr="00541718">
              <w:rPr>
                <w:rFonts w:ascii="Times New Roman" w:hAnsi="Times New Roman" w:cs="Times New Roman"/>
                <w:sz w:val="20"/>
                <w:szCs w:val="20"/>
              </w:rPr>
              <w:t>-Lee D. (2010</w:t>
            </w:r>
            <w:proofErr w:type="gramStart"/>
            <w:r w:rsidRPr="00541718">
              <w:rPr>
                <w:rFonts w:ascii="Times New Roman" w:hAnsi="Times New Roman" w:cs="Times New Roman"/>
                <w:sz w:val="20"/>
                <w:szCs w:val="20"/>
              </w:rPr>
              <w:t>) :</w:t>
            </w:r>
            <w:proofErr w:type="gramEnd"/>
            <w:r w:rsidRPr="00541718">
              <w:rPr>
                <w:rFonts w:ascii="Times New Roman" w:hAnsi="Times New Roman" w:cs="Times New Roman"/>
                <w:sz w:val="20"/>
                <w:szCs w:val="20"/>
              </w:rPr>
              <w:t xml:space="preserve"> Énmárka: Tedd magad eladhatóvá, HVG Nemzeti Tankönyv kiadó </w:t>
            </w:r>
            <w:proofErr w:type="spellStart"/>
            <w:r w:rsidRPr="00541718">
              <w:rPr>
                <w:rFonts w:ascii="Times New Roman" w:hAnsi="Times New Roman" w:cs="Times New Roman"/>
                <w:sz w:val="20"/>
                <w:szCs w:val="20"/>
              </w:rPr>
              <w:t>Zrt</w:t>
            </w:r>
            <w:proofErr w:type="spellEnd"/>
            <w:r w:rsidRPr="00541718">
              <w:rPr>
                <w:rFonts w:ascii="Times New Roman" w:hAnsi="Times New Roman" w:cs="Times New Roman"/>
                <w:sz w:val="20"/>
                <w:szCs w:val="20"/>
              </w:rPr>
              <w:t>., Budapest</w:t>
            </w: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Budavári-Takács Ildikó (2011): Karriertervezés. Szent István Egyetem.</w:t>
            </w: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Langer</w:t>
            </w:r>
            <w:proofErr w:type="spellEnd"/>
            <w:r w:rsidRPr="00541718">
              <w:rPr>
                <w:rFonts w:ascii="Times New Roman" w:hAnsi="Times New Roman" w:cs="Times New Roman"/>
                <w:sz w:val="20"/>
                <w:szCs w:val="20"/>
              </w:rPr>
              <w:t xml:space="preserve"> K. (2008) : Karriertervezés - Személyiségmarketing, Szent István Egyetemi Kiadó, Gödöllő (ISBN 978-963-269-043-8)</w:t>
            </w: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https://www.randstad.hu/randstad-award/employer-brand-research-hungary-2017/</w:t>
            </w: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59400C" w:rsidRPr="00541718" w:rsidRDefault="0059400C"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59400C" w:rsidRPr="00541718" w:rsidRDefault="0059400C"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59400C" w:rsidRPr="00541718" w:rsidRDefault="0059400C" w:rsidP="00541718">
            <w:pPr>
              <w:pStyle w:val="Szvegtrzs"/>
              <w:ind w:left="1361"/>
              <w:rPr>
                <w:rFonts w:ascii="Times New Roman" w:hAnsi="Times New Roman"/>
                <w:sz w:val="20"/>
              </w:rPr>
            </w:pPr>
            <w:r w:rsidRPr="00541718">
              <w:rPr>
                <w:rFonts w:ascii="Times New Roman" w:hAnsi="Times New Roman"/>
                <w:sz w:val="20"/>
              </w:rPr>
              <w:t>.</w:t>
            </w:r>
          </w:p>
          <w:p w:rsidR="0059400C" w:rsidRPr="00541718" w:rsidRDefault="0059400C"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Farkas Ferenc – </w:t>
            </w:r>
            <w:proofErr w:type="spellStart"/>
            <w:r w:rsidRPr="00541718">
              <w:rPr>
                <w:rFonts w:ascii="Times New Roman" w:hAnsi="Times New Roman" w:cs="Times New Roman"/>
                <w:sz w:val="20"/>
                <w:szCs w:val="20"/>
              </w:rPr>
              <w:t>Karoliny</w:t>
            </w:r>
            <w:proofErr w:type="spellEnd"/>
            <w:r w:rsidRPr="00541718">
              <w:rPr>
                <w:rFonts w:ascii="Times New Roman" w:hAnsi="Times New Roman" w:cs="Times New Roman"/>
                <w:sz w:val="20"/>
                <w:szCs w:val="20"/>
              </w:rPr>
              <w:t xml:space="preserve"> Mártonné – László Gyula – Poór József (szerk.) (2007): </w:t>
            </w:r>
            <w:r w:rsidRPr="00541718">
              <w:rPr>
                <w:rFonts w:ascii="Times New Roman" w:hAnsi="Times New Roman" w:cs="Times New Roman"/>
                <w:i/>
                <w:sz w:val="20"/>
                <w:szCs w:val="20"/>
              </w:rPr>
              <w:t>Emberi erőforrás menedzsment kézikönyv.</w:t>
            </w:r>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Complex</w:t>
            </w:r>
            <w:proofErr w:type="spellEnd"/>
            <w:r w:rsidRPr="00541718">
              <w:rPr>
                <w:rFonts w:ascii="Times New Roman" w:hAnsi="Times New Roman" w:cs="Times New Roman"/>
                <w:sz w:val="20"/>
                <w:szCs w:val="20"/>
              </w:rPr>
              <w:t xml:space="preserve"> Kiadó, Budapest.</w:t>
            </w:r>
          </w:p>
          <w:p w:rsidR="0059400C" w:rsidRPr="00541718" w:rsidRDefault="0059400C"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Gyökér Irén (1999): </w:t>
            </w:r>
            <w:r w:rsidRPr="00541718">
              <w:rPr>
                <w:rFonts w:ascii="Times New Roman" w:hAnsi="Times New Roman" w:cs="Times New Roman"/>
                <w:i/>
                <w:sz w:val="20"/>
                <w:szCs w:val="20"/>
              </w:rPr>
              <w:t>Humánerőforrás-menedzsment</w:t>
            </w:r>
            <w:r w:rsidRPr="00541718">
              <w:rPr>
                <w:rFonts w:ascii="Times New Roman" w:hAnsi="Times New Roman" w:cs="Times New Roman"/>
                <w:sz w:val="20"/>
                <w:szCs w:val="20"/>
              </w:rPr>
              <w:t>. Műszaki Könyvkiadó, Budapest.</w:t>
            </w:r>
          </w:p>
          <w:p w:rsidR="0059400C" w:rsidRPr="00541718" w:rsidRDefault="0059400C" w:rsidP="0054171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541718">
              <w:rPr>
                <w:rFonts w:ascii="Times New Roman" w:hAnsi="Times New Roman" w:cs="Times New Roman"/>
                <w:sz w:val="20"/>
                <w:szCs w:val="20"/>
              </w:rPr>
              <w:t>Matkó</w:t>
            </w:r>
            <w:proofErr w:type="spellEnd"/>
            <w:r w:rsidRPr="00541718">
              <w:rPr>
                <w:rFonts w:ascii="Times New Roman" w:hAnsi="Times New Roman" w:cs="Times New Roman"/>
                <w:sz w:val="20"/>
                <w:szCs w:val="20"/>
              </w:rPr>
              <w:t xml:space="preserve"> Andrea (2014): Az önmenedzselés, mint hatékony eszköz a munkavállalók számára. Debreceni Műszaki Közlemények 2014/2 (</w:t>
            </w:r>
            <w:proofErr w:type="gramStart"/>
            <w:r w:rsidRPr="00541718">
              <w:rPr>
                <w:rFonts w:ascii="Times New Roman" w:hAnsi="Times New Roman" w:cs="Times New Roman"/>
                <w:sz w:val="20"/>
                <w:szCs w:val="20"/>
              </w:rPr>
              <w:t>HU</w:t>
            </w:r>
            <w:proofErr w:type="gramEnd"/>
            <w:r w:rsidRPr="00541718">
              <w:rPr>
                <w:rFonts w:ascii="Times New Roman" w:hAnsi="Times New Roman" w:cs="Times New Roman"/>
                <w:sz w:val="20"/>
                <w:szCs w:val="20"/>
              </w:rPr>
              <w:t xml:space="preserve"> ISSN 2060-6869) 31-43.o </w:t>
            </w:r>
          </w:p>
          <w:p w:rsidR="0059400C" w:rsidRPr="00541718" w:rsidRDefault="0059400C"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Önmenedzselési készségek: http://webcache.googleusercontent.com/search?q=cache:LTtFSOcy7FMJ:www.pro-skills.eu/wp-content/uploads/trainer/hu/ProSkills_Selfmanagement_skills_HU_%25D6nmenedzsel%25E9si_k%25E9szs%25E9gek_prezent%25E1ci%25F3.ppt+&amp;cd=2&amp;</w:t>
            </w:r>
            <w:proofErr w:type="gramStart"/>
            <w:r w:rsidRPr="00541718">
              <w:rPr>
                <w:rFonts w:ascii="Times New Roman" w:hAnsi="Times New Roman" w:cs="Times New Roman"/>
                <w:sz w:val="20"/>
                <w:szCs w:val="20"/>
              </w:rPr>
              <w:t>hl</w:t>
            </w:r>
            <w:proofErr w:type="gramEnd"/>
            <w:r w:rsidRPr="00541718">
              <w:rPr>
                <w:rFonts w:ascii="Times New Roman" w:hAnsi="Times New Roman" w:cs="Times New Roman"/>
                <w:sz w:val="20"/>
                <w:szCs w:val="20"/>
              </w:rPr>
              <w:t>=hu&amp;ct=clnk&amp;gl=hu Letöltés időpontja: 2015.02.18.</w:t>
            </w:r>
          </w:p>
          <w:p w:rsidR="0059400C" w:rsidRPr="00541718" w:rsidRDefault="0059400C" w:rsidP="00541718">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r w:rsidRPr="00541718">
              <w:rPr>
                <w:rFonts w:ascii="Times New Roman" w:eastAsia="Times New Roman" w:hAnsi="Times New Roman" w:cs="Times New Roman"/>
                <w:sz w:val="20"/>
                <w:szCs w:val="20"/>
              </w:rPr>
              <w:t>Szabóné Fenyvesi É. (2007) : Önmenedzselés, Modern Üzleti Tudományok Főiskolája, Tatabánya (ISBN 978-963-8445-29-2)</w:t>
            </w:r>
          </w:p>
          <w:p w:rsidR="0059400C" w:rsidRPr="00541718" w:rsidRDefault="0059400C" w:rsidP="00541718">
            <w:pPr>
              <w:shd w:val="clear" w:color="auto" w:fill="E5DFEC"/>
              <w:suppressAutoHyphens/>
              <w:autoSpaceDE w:val="0"/>
              <w:spacing w:after="0" w:line="240" w:lineRule="auto"/>
              <w:ind w:left="417" w:right="113"/>
              <w:rPr>
                <w:rFonts w:ascii="Times New Roman" w:hAnsi="Times New Roman" w:cs="Times New Roman"/>
                <w:sz w:val="20"/>
                <w:szCs w:val="20"/>
              </w:rPr>
            </w:pPr>
          </w:p>
          <w:p w:rsidR="0059400C" w:rsidRPr="00541718" w:rsidRDefault="0059400C" w:rsidP="0054171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541718">
              <w:rPr>
                <w:rFonts w:ascii="Times New Roman" w:hAnsi="Times New Roman" w:cs="Times New Roman"/>
                <w:sz w:val="20"/>
                <w:szCs w:val="20"/>
              </w:rPr>
              <w:t>McKenna</w:t>
            </w:r>
            <w:proofErr w:type="spellEnd"/>
            <w:r w:rsidRPr="00541718">
              <w:rPr>
                <w:rFonts w:ascii="Times New Roman" w:hAnsi="Times New Roman" w:cs="Times New Roman"/>
                <w:sz w:val="20"/>
                <w:szCs w:val="20"/>
              </w:rPr>
              <w:t xml:space="preserve">, Eugene – </w:t>
            </w:r>
            <w:proofErr w:type="spellStart"/>
            <w:r w:rsidRPr="00541718">
              <w:rPr>
                <w:rFonts w:ascii="Times New Roman" w:hAnsi="Times New Roman" w:cs="Times New Roman"/>
                <w:sz w:val="20"/>
                <w:szCs w:val="20"/>
              </w:rPr>
              <w:t>Nic</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Beech</w:t>
            </w:r>
            <w:proofErr w:type="spellEnd"/>
            <w:r w:rsidRPr="00541718">
              <w:rPr>
                <w:rFonts w:ascii="Times New Roman" w:hAnsi="Times New Roman" w:cs="Times New Roman"/>
                <w:sz w:val="20"/>
                <w:szCs w:val="20"/>
              </w:rPr>
              <w:t xml:space="preserve"> (1999): </w:t>
            </w:r>
            <w:r w:rsidRPr="00541718">
              <w:rPr>
                <w:rFonts w:ascii="Times New Roman" w:hAnsi="Times New Roman" w:cs="Times New Roman"/>
                <w:i/>
                <w:sz w:val="20"/>
                <w:szCs w:val="20"/>
              </w:rPr>
              <w:t>Emberi erőforrás menedzsment.</w:t>
            </w:r>
            <w:r w:rsidRPr="00541718">
              <w:rPr>
                <w:rFonts w:ascii="Times New Roman" w:hAnsi="Times New Roman" w:cs="Times New Roman"/>
                <w:sz w:val="20"/>
                <w:szCs w:val="20"/>
              </w:rPr>
              <w:t xml:space="preserve"> Egyszerűbben sorozat. </w:t>
            </w:r>
            <w:proofErr w:type="spellStart"/>
            <w:r w:rsidRPr="00541718">
              <w:rPr>
                <w:rFonts w:ascii="Times New Roman" w:hAnsi="Times New Roman" w:cs="Times New Roman"/>
                <w:sz w:val="20"/>
                <w:szCs w:val="20"/>
              </w:rPr>
              <w:t>Panem</w:t>
            </w:r>
            <w:proofErr w:type="spellEnd"/>
            <w:r w:rsidRPr="00541718">
              <w:rPr>
                <w:rFonts w:ascii="Times New Roman" w:hAnsi="Times New Roman" w:cs="Times New Roman"/>
                <w:sz w:val="20"/>
                <w:szCs w:val="20"/>
              </w:rPr>
              <w:t xml:space="preserve"> Kft., </w:t>
            </w:r>
            <w:proofErr w:type="spellStart"/>
            <w:r w:rsidRPr="00541718">
              <w:rPr>
                <w:rFonts w:ascii="Times New Roman" w:hAnsi="Times New Roman" w:cs="Times New Roman"/>
                <w:sz w:val="20"/>
                <w:szCs w:val="20"/>
              </w:rPr>
              <w:t>Budapes</w:t>
            </w:r>
            <w:proofErr w:type="spellEnd"/>
          </w:p>
          <w:p w:rsidR="0059400C" w:rsidRPr="00541718" w:rsidRDefault="0059400C" w:rsidP="00541718">
            <w:pPr>
              <w:spacing w:after="0" w:line="240" w:lineRule="auto"/>
              <w:rPr>
                <w:rFonts w:ascii="Times New Roman" w:hAnsi="Times New Roman" w:cs="Times New Roman"/>
                <w:sz w:val="20"/>
                <w:szCs w:val="20"/>
              </w:rPr>
            </w:pPr>
          </w:p>
        </w:tc>
      </w:tr>
    </w:tbl>
    <w:p w:rsidR="0059400C" w:rsidRPr="00541718" w:rsidRDefault="0059400C" w:rsidP="00541718">
      <w:pPr>
        <w:spacing w:after="0" w:line="240" w:lineRule="auto"/>
        <w:rPr>
          <w:rFonts w:ascii="Times New Roman" w:hAnsi="Times New Roman" w:cs="Times New Roman"/>
          <w:sz w:val="20"/>
          <w:szCs w:val="20"/>
        </w:rPr>
      </w:pPr>
    </w:p>
    <w:p w:rsidR="0059400C" w:rsidRPr="00541718" w:rsidRDefault="0059400C" w:rsidP="00541718">
      <w:pPr>
        <w:spacing w:after="0" w:line="240" w:lineRule="auto"/>
        <w:rPr>
          <w:rFonts w:ascii="Times New Roman" w:hAnsi="Times New Roman" w:cs="Times New Roman"/>
          <w:sz w:val="20"/>
          <w:szCs w:val="20"/>
        </w:rPr>
      </w:pPr>
    </w:p>
    <w:p w:rsidR="0059400C" w:rsidRPr="00541718" w:rsidRDefault="0059400C" w:rsidP="00541718">
      <w:pPr>
        <w:spacing w:after="0" w:line="240" w:lineRule="auto"/>
        <w:rPr>
          <w:rFonts w:ascii="Times New Roman" w:hAnsi="Times New Roman" w:cs="Times New Roman"/>
          <w:sz w:val="20"/>
          <w:szCs w:val="20"/>
        </w:rPr>
      </w:pPr>
    </w:p>
    <w:p w:rsidR="0059400C" w:rsidRPr="00541718" w:rsidRDefault="0059400C"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59400C" w:rsidRPr="00541718" w:rsidTr="0059400C">
        <w:tc>
          <w:tcPr>
            <w:tcW w:w="9250" w:type="dxa"/>
            <w:gridSpan w:val="2"/>
            <w:shd w:val="clear" w:color="auto" w:fill="auto"/>
          </w:tcPr>
          <w:p w:rsidR="0059400C" w:rsidRPr="00541718" w:rsidRDefault="0059400C"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Önmenedzselés alapjai, technikái.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TE*A hallgató elsajátíthatja az önmenedzselés alapjait, technikáit. </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Önismeret, énkép</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Tréningeken szembesülhet a saját énképével, az önismeretével.</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Önismeret fejlesztés,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Elérhetjük az önismeret fejlesztését.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Önmenedzselés,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Megtanulhatja az önmenedzselés fortélyait.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Önértékelés.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Szembesülhet a hallgató az önértékelés szabályaival, nehézségeivel.</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Én márka</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Megismerkedhet a márka alakítás szabályaival az én márka előnyeivel.</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Meggyőző kommunikáció,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Gyakorolhatja, fejlesztheti a meggyőző kommunikációját.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Asszertív kommunikáció.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Megismerkedhet az asszertív kommunikáció sajátosságaival, szabályszerűségeivel.</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Benyomáskeltés.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Rájöhet a benyomáskeltés fontosságára, gyakorolhatja azt.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Viselkedés, Kapcsolatteremtés és tartás,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Megértheti a kapcsolatteremtés és tartás, valamint a viselkedés közötti összefüggéseket.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Nemzetközi élet kulturális és kommunikációs sajátosságai.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Felismerheti a kultúrából adódó eltéréseket, azok kihasználásának módozatait.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HR </w:t>
            </w:r>
            <w:proofErr w:type="spellStart"/>
            <w:r w:rsidRPr="00541718">
              <w:rPr>
                <w:rFonts w:ascii="Times New Roman" w:hAnsi="Times New Roman" w:cs="Times New Roman"/>
                <w:sz w:val="20"/>
                <w:szCs w:val="20"/>
              </w:rPr>
              <w:t>branding</w:t>
            </w:r>
            <w:proofErr w:type="spellEnd"/>
            <w:r w:rsidRPr="00541718">
              <w:rPr>
                <w:rFonts w:ascii="Times New Roman" w:hAnsi="Times New Roman" w:cs="Times New Roman"/>
                <w:sz w:val="20"/>
                <w:szCs w:val="20"/>
              </w:rPr>
              <w:t xml:space="preserve">, </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Elsajátíthatja a HR </w:t>
            </w:r>
            <w:proofErr w:type="spellStart"/>
            <w:r w:rsidRPr="00541718">
              <w:rPr>
                <w:rFonts w:ascii="Times New Roman" w:hAnsi="Times New Roman" w:cs="Times New Roman"/>
                <w:sz w:val="20"/>
                <w:szCs w:val="20"/>
              </w:rPr>
              <w:t>brandiggal</w:t>
            </w:r>
            <w:proofErr w:type="spellEnd"/>
            <w:r w:rsidRPr="00541718">
              <w:rPr>
                <w:rFonts w:ascii="Times New Roman" w:hAnsi="Times New Roman" w:cs="Times New Roman"/>
                <w:sz w:val="20"/>
                <w:szCs w:val="20"/>
              </w:rPr>
              <w:t xml:space="preserve"> kapcsolatos ismereteket.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HR </w:t>
            </w:r>
            <w:proofErr w:type="spellStart"/>
            <w:r w:rsidRPr="00541718">
              <w:rPr>
                <w:rFonts w:ascii="Times New Roman" w:hAnsi="Times New Roman" w:cs="Times New Roman"/>
                <w:sz w:val="20"/>
                <w:szCs w:val="20"/>
              </w:rPr>
              <w:t>branding</w:t>
            </w:r>
            <w:proofErr w:type="spellEnd"/>
            <w:r w:rsidRPr="00541718">
              <w:rPr>
                <w:rFonts w:ascii="Times New Roman" w:hAnsi="Times New Roman" w:cs="Times New Roman"/>
                <w:sz w:val="20"/>
                <w:szCs w:val="20"/>
              </w:rPr>
              <w:t xml:space="preserve"> fejlesztése</w:t>
            </w:r>
          </w:p>
        </w:tc>
      </w:tr>
      <w:tr w:rsidR="0059400C" w:rsidRPr="00541718" w:rsidTr="0059400C">
        <w:tc>
          <w:tcPr>
            <w:tcW w:w="1529" w:type="dxa"/>
            <w:vMerge/>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Megtapasztalhatja a HR </w:t>
            </w:r>
            <w:proofErr w:type="spellStart"/>
            <w:r w:rsidRPr="00541718">
              <w:rPr>
                <w:rFonts w:ascii="Times New Roman" w:hAnsi="Times New Roman" w:cs="Times New Roman"/>
                <w:sz w:val="20"/>
                <w:szCs w:val="20"/>
              </w:rPr>
              <w:t>branding</w:t>
            </w:r>
            <w:proofErr w:type="spellEnd"/>
            <w:r w:rsidRPr="00541718">
              <w:rPr>
                <w:rFonts w:ascii="Times New Roman" w:hAnsi="Times New Roman" w:cs="Times New Roman"/>
                <w:sz w:val="20"/>
                <w:szCs w:val="20"/>
              </w:rPr>
              <w:t xml:space="preserve"> fejlesztésének sajátosságait.</w:t>
            </w:r>
          </w:p>
        </w:tc>
      </w:tr>
      <w:tr w:rsidR="0059400C" w:rsidRPr="00541718" w:rsidTr="0059400C">
        <w:tc>
          <w:tcPr>
            <w:tcW w:w="1529" w:type="dxa"/>
            <w:vMerge w:val="restart"/>
            <w:shd w:val="clear" w:color="auto" w:fill="auto"/>
          </w:tcPr>
          <w:p w:rsidR="0059400C" w:rsidRPr="00B512CF" w:rsidRDefault="0059400C" w:rsidP="00B512CF">
            <w:pPr>
              <w:pStyle w:val="Listaszerbekezds"/>
              <w:numPr>
                <w:ilvl w:val="0"/>
                <w:numId w:val="38"/>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Employer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branding</w:t>
            </w:r>
            <w:proofErr w:type="spellEnd"/>
            <w:r w:rsidRPr="00541718">
              <w:rPr>
                <w:rFonts w:ascii="Times New Roman" w:hAnsi="Times New Roman" w:cs="Times New Roman"/>
                <w:sz w:val="20"/>
                <w:szCs w:val="20"/>
              </w:rPr>
              <w:t xml:space="preserve">, </w:t>
            </w:r>
          </w:p>
        </w:tc>
      </w:tr>
      <w:tr w:rsidR="0059400C" w:rsidRPr="00541718" w:rsidTr="0059400C">
        <w:trPr>
          <w:trHeight w:val="70"/>
        </w:trPr>
        <w:tc>
          <w:tcPr>
            <w:tcW w:w="1529" w:type="dxa"/>
            <w:vMerge/>
            <w:shd w:val="clear" w:color="auto" w:fill="auto"/>
          </w:tcPr>
          <w:p w:rsidR="0059400C" w:rsidRPr="00541718" w:rsidRDefault="0059400C" w:rsidP="00541718">
            <w:pPr>
              <w:numPr>
                <w:ilvl w:val="0"/>
                <w:numId w:val="22"/>
              </w:numPr>
              <w:spacing w:after="0" w:line="240" w:lineRule="auto"/>
              <w:rPr>
                <w:rFonts w:ascii="Times New Roman" w:hAnsi="Times New Roman" w:cs="Times New Roman"/>
                <w:sz w:val="20"/>
                <w:szCs w:val="20"/>
              </w:rPr>
            </w:pPr>
          </w:p>
        </w:tc>
        <w:tc>
          <w:tcPr>
            <w:tcW w:w="7721" w:type="dxa"/>
            <w:shd w:val="clear" w:color="auto" w:fill="auto"/>
          </w:tcPr>
          <w:p w:rsidR="0059400C" w:rsidRPr="00541718" w:rsidRDefault="0059400C"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Felismerheti az </w:t>
            </w:r>
            <w:proofErr w:type="spellStart"/>
            <w:r w:rsidRPr="00541718">
              <w:rPr>
                <w:rFonts w:ascii="Times New Roman" w:hAnsi="Times New Roman" w:cs="Times New Roman"/>
                <w:sz w:val="20"/>
                <w:szCs w:val="20"/>
              </w:rPr>
              <w:t>employer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branding</w:t>
            </w:r>
            <w:proofErr w:type="spellEnd"/>
            <w:r w:rsidRPr="00541718">
              <w:rPr>
                <w:rFonts w:ascii="Times New Roman" w:hAnsi="Times New Roman" w:cs="Times New Roman"/>
                <w:sz w:val="20"/>
                <w:szCs w:val="20"/>
              </w:rPr>
              <w:t xml:space="preserve"> jelentőségét, módjait.</w:t>
            </w:r>
          </w:p>
        </w:tc>
      </w:tr>
    </w:tbl>
    <w:p w:rsidR="0059400C" w:rsidRPr="00541718" w:rsidRDefault="0059400C"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59400C" w:rsidRPr="00541718" w:rsidRDefault="0059400C"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10632" w:type="dxa"/>
        <w:tblInd w:w="-714" w:type="dxa"/>
        <w:tblLayout w:type="fixed"/>
        <w:tblCellMar>
          <w:left w:w="0" w:type="dxa"/>
          <w:right w:w="0" w:type="dxa"/>
        </w:tblCellMar>
        <w:tblLook w:val="0000" w:firstRow="0" w:lastRow="0" w:firstColumn="0" w:lastColumn="0" w:noHBand="0" w:noVBand="0"/>
      </w:tblPr>
      <w:tblGrid>
        <w:gridCol w:w="1649"/>
        <w:gridCol w:w="52"/>
        <w:gridCol w:w="619"/>
        <w:gridCol w:w="798"/>
        <w:gridCol w:w="30"/>
        <w:gridCol w:w="1548"/>
        <w:gridCol w:w="941"/>
        <w:gridCol w:w="2306"/>
        <w:gridCol w:w="988"/>
        <w:gridCol w:w="1701"/>
      </w:tblGrid>
      <w:tr w:rsidR="008736BC" w:rsidRPr="00541718" w:rsidTr="004D4DA7">
        <w:trPr>
          <w:cantSplit/>
          <w:trHeight w:val="420"/>
        </w:trPr>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tcPr>
          <w:p w:rsidR="008736BC" w:rsidRPr="00541718" w:rsidRDefault="008736BC" w:rsidP="00541718">
            <w:pPr>
              <w:spacing w:after="0" w:line="240" w:lineRule="auto"/>
              <w:ind w:left="20"/>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lastRenderedPageBreak/>
              <w:t>A tantárgy neve:</w:t>
            </w:r>
          </w:p>
        </w:tc>
        <w:tc>
          <w:tcPr>
            <w:tcW w:w="1417" w:type="dxa"/>
            <w:gridSpan w:val="2"/>
            <w:tcBorders>
              <w:top w:val="single" w:sz="4" w:space="0" w:color="auto"/>
              <w:left w:val="nil"/>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magyarul:</w:t>
            </w:r>
          </w:p>
        </w:tc>
        <w:tc>
          <w:tcPr>
            <w:tcW w:w="4825" w:type="dxa"/>
            <w:gridSpan w:val="4"/>
            <w:tcBorders>
              <w:top w:val="single" w:sz="4" w:space="0" w:color="auto"/>
              <w:left w:val="nil"/>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Arial Unicode MS" w:hAnsi="Times New Roman" w:cs="Times New Roman"/>
                <w:b/>
                <w:sz w:val="20"/>
                <w:szCs w:val="20"/>
                <w:lang w:eastAsia="hu-HU"/>
              </w:rPr>
            </w:pPr>
            <w:proofErr w:type="spellStart"/>
            <w:r w:rsidRPr="00541718">
              <w:rPr>
                <w:rFonts w:ascii="Times New Roman" w:eastAsia="Calibri" w:hAnsi="Times New Roman" w:cs="Times New Roman"/>
                <w:b/>
                <w:sz w:val="20"/>
                <w:szCs w:val="20"/>
                <w:lang w:eastAsia="hu-HU"/>
              </w:rPr>
              <w:t>EsélyEgyenlőségiEmberiErőforrás</w:t>
            </w:r>
            <w:proofErr w:type="spellEnd"/>
            <w:r w:rsidRPr="00541718">
              <w:rPr>
                <w:rFonts w:ascii="Times New Roman" w:eastAsia="Calibri" w:hAnsi="Times New Roman" w:cs="Times New Roman"/>
                <w:b/>
                <w:sz w:val="20"/>
                <w:szCs w:val="20"/>
                <w:lang w:eastAsia="hu-HU"/>
              </w:rPr>
              <w:t xml:space="preserve"> Menedzsment (4EM)</w:t>
            </w:r>
          </w:p>
        </w:tc>
        <w:tc>
          <w:tcPr>
            <w:tcW w:w="988" w:type="dxa"/>
            <w:vMerge w:val="restart"/>
            <w:tcBorders>
              <w:top w:val="single" w:sz="4" w:space="0" w:color="auto"/>
              <w:left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Kódja:</w:t>
            </w:r>
          </w:p>
        </w:tc>
        <w:tc>
          <w:tcPr>
            <w:tcW w:w="1701" w:type="dxa"/>
            <w:vMerge w:val="restart"/>
            <w:tcBorders>
              <w:top w:val="single" w:sz="4" w:space="0" w:color="auto"/>
              <w:left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Arial Unicode MS" w:hAnsi="Times New Roman" w:cs="Times New Roman"/>
                <w:b/>
                <w:sz w:val="20"/>
                <w:szCs w:val="20"/>
                <w:lang w:eastAsia="hu-HU"/>
              </w:rPr>
            </w:pPr>
            <w:r w:rsidRPr="00541718">
              <w:rPr>
                <w:rFonts w:ascii="Times New Roman" w:eastAsia="Arial Unicode MS" w:hAnsi="Times New Roman" w:cs="Times New Roman"/>
                <w:b/>
                <w:sz w:val="20"/>
                <w:szCs w:val="20"/>
                <w:lang w:eastAsia="hu-HU"/>
              </w:rPr>
              <w:t>GT_MEEN028-17</w:t>
            </w:r>
          </w:p>
        </w:tc>
      </w:tr>
      <w:tr w:rsidR="008736BC" w:rsidRPr="00541718" w:rsidTr="004D4DA7">
        <w:trPr>
          <w:cantSplit/>
          <w:trHeight w:val="447"/>
        </w:trPr>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8736BC" w:rsidRPr="00541718" w:rsidRDefault="008736BC" w:rsidP="00541718">
            <w:pPr>
              <w:spacing w:after="0" w:line="240" w:lineRule="auto"/>
              <w:rPr>
                <w:rFonts w:ascii="Times New Roman" w:eastAsia="Arial Unicode MS" w:hAnsi="Times New Roman" w:cs="Times New Roman"/>
                <w:sz w:val="20"/>
                <w:szCs w:val="20"/>
                <w:lang w:eastAsia="hu-HU"/>
              </w:rPr>
            </w:pPr>
          </w:p>
        </w:tc>
        <w:tc>
          <w:tcPr>
            <w:tcW w:w="1417" w:type="dxa"/>
            <w:gridSpan w:val="2"/>
            <w:tcBorders>
              <w:top w:val="nil"/>
              <w:left w:val="nil"/>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angolul:</w:t>
            </w:r>
          </w:p>
        </w:tc>
        <w:tc>
          <w:tcPr>
            <w:tcW w:w="4825" w:type="dxa"/>
            <w:gridSpan w:val="4"/>
            <w:tcBorders>
              <w:top w:val="single" w:sz="4" w:space="0" w:color="auto"/>
              <w:left w:val="nil"/>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proofErr w:type="spellStart"/>
            <w:r w:rsidRPr="00541718">
              <w:rPr>
                <w:rFonts w:ascii="Times New Roman" w:eastAsia="Calibri" w:hAnsi="Times New Roman" w:cs="Times New Roman"/>
                <w:b/>
                <w:sz w:val="20"/>
                <w:szCs w:val="20"/>
                <w:lang w:eastAsia="hu-HU"/>
              </w:rPr>
              <w:t>Equal</w:t>
            </w:r>
            <w:proofErr w:type="spellEnd"/>
            <w:r w:rsidRPr="00541718">
              <w:rPr>
                <w:rFonts w:ascii="Times New Roman" w:eastAsia="Calibri" w:hAnsi="Times New Roman" w:cs="Times New Roman"/>
                <w:b/>
                <w:sz w:val="20"/>
                <w:szCs w:val="20"/>
                <w:lang w:eastAsia="hu-HU"/>
              </w:rPr>
              <w:t xml:space="preserve"> </w:t>
            </w:r>
            <w:proofErr w:type="spellStart"/>
            <w:r w:rsidRPr="00541718">
              <w:rPr>
                <w:rFonts w:ascii="Times New Roman" w:eastAsia="Calibri" w:hAnsi="Times New Roman" w:cs="Times New Roman"/>
                <w:b/>
                <w:sz w:val="20"/>
                <w:szCs w:val="20"/>
                <w:lang w:eastAsia="hu-HU"/>
              </w:rPr>
              <w:t>Opportunity</w:t>
            </w:r>
            <w:proofErr w:type="spellEnd"/>
            <w:r w:rsidRPr="00541718">
              <w:rPr>
                <w:rFonts w:ascii="Times New Roman" w:eastAsia="Calibri" w:hAnsi="Times New Roman" w:cs="Times New Roman"/>
                <w:b/>
                <w:sz w:val="20"/>
                <w:szCs w:val="20"/>
                <w:lang w:eastAsia="hu-HU"/>
              </w:rPr>
              <w:t xml:space="preserve"> Human </w:t>
            </w:r>
            <w:proofErr w:type="spellStart"/>
            <w:r w:rsidRPr="00541718">
              <w:rPr>
                <w:rFonts w:ascii="Times New Roman" w:eastAsia="Calibri" w:hAnsi="Times New Roman" w:cs="Times New Roman"/>
                <w:b/>
                <w:sz w:val="20"/>
                <w:szCs w:val="20"/>
                <w:lang w:eastAsia="hu-HU"/>
              </w:rPr>
              <w:t>Resource</w:t>
            </w:r>
            <w:proofErr w:type="spellEnd"/>
            <w:r w:rsidRPr="00541718">
              <w:rPr>
                <w:rFonts w:ascii="Times New Roman" w:eastAsia="Calibri" w:hAnsi="Times New Roman" w:cs="Times New Roman"/>
                <w:b/>
                <w:sz w:val="20"/>
                <w:szCs w:val="20"/>
                <w:lang w:eastAsia="hu-HU"/>
              </w:rPr>
              <w:t xml:space="preserve"> Management</w:t>
            </w:r>
          </w:p>
        </w:tc>
        <w:tc>
          <w:tcPr>
            <w:tcW w:w="988" w:type="dxa"/>
            <w:vMerge/>
            <w:tcBorders>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Arial Unicode MS" w:hAnsi="Times New Roman" w:cs="Times New Roman"/>
                <w:sz w:val="20"/>
                <w:szCs w:val="20"/>
                <w:lang w:eastAsia="hu-HU"/>
              </w:rPr>
            </w:pPr>
          </w:p>
        </w:tc>
        <w:tc>
          <w:tcPr>
            <w:tcW w:w="1701" w:type="dxa"/>
            <w:vMerge/>
            <w:tcBorders>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rPr>
                <w:rFonts w:ascii="Times New Roman" w:eastAsia="Arial Unicode MS" w:hAnsi="Times New Roman" w:cs="Times New Roman"/>
                <w:sz w:val="20"/>
                <w:szCs w:val="20"/>
                <w:lang w:eastAsia="hu-HU"/>
              </w:rPr>
            </w:pPr>
          </w:p>
        </w:tc>
      </w:tr>
      <w:tr w:rsidR="008736BC" w:rsidRPr="00541718" w:rsidTr="004D4DA7">
        <w:trPr>
          <w:cantSplit/>
          <w:trHeight w:val="185"/>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b/>
                <w:bCs/>
                <w:sz w:val="20"/>
                <w:szCs w:val="20"/>
                <w:lang w:eastAsia="hu-HU"/>
              </w:rPr>
            </w:pPr>
          </w:p>
        </w:tc>
      </w:tr>
      <w:tr w:rsidR="008736BC" w:rsidRPr="00541718" w:rsidTr="004D4DA7">
        <w:trPr>
          <w:cantSplit/>
          <w:trHeight w:val="175"/>
        </w:trPr>
        <w:tc>
          <w:tcPr>
            <w:tcW w:w="3118" w:type="dxa"/>
            <w:gridSpan w:val="4"/>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ind w:left="20"/>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Felelős oktatási egység:</w:t>
            </w:r>
          </w:p>
        </w:tc>
        <w:tc>
          <w:tcPr>
            <w:tcW w:w="7514"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sz w:val="20"/>
                <w:szCs w:val="20"/>
                <w:lang w:eastAsia="hu-HU"/>
              </w:rPr>
              <w:t>VEZETÉS-ÉS SZERVEZÉSTUDOMÁNYI INTÉZET</w:t>
            </w:r>
          </w:p>
        </w:tc>
      </w:tr>
      <w:tr w:rsidR="008736BC" w:rsidRPr="00541718" w:rsidTr="004D4DA7">
        <w:trPr>
          <w:trHeight w:val="192"/>
        </w:trPr>
        <w:tc>
          <w:tcPr>
            <w:tcW w:w="3118" w:type="dxa"/>
            <w:gridSpan w:val="4"/>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ind w:left="20"/>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Kötelező előtanulmány neve:</w:t>
            </w:r>
          </w:p>
        </w:tc>
        <w:tc>
          <w:tcPr>
            <w:tcW w:w="4825" w:type="dxa"/>
            <w:gridSpan w:val="4"/>
            <w:tcBorders>
              <w:top w:val="single" w:sz="4" w:space="0" w:color="auto"/>
              <w:left w:val="nil"/>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Arial Unicode MS" w:hAnsi="Times New Roman" w:cs="Times New Roman"/>
                <w:sz w:val="20"/>
                <w:szCs w:val="20"/>
                <w:lang w:eastAsia="hu-HU"/>
              </w:rPr>
            </w:pPr>
          </w:p>
        </w:tc>
        <w:tc>
          <w:tcPr>
            <w:tcW w:w="988" w:type="dxa"/>
            <w:tcBorders>
              <w:top w:val="single" w:sz="4" w:space="0" w:color="auto"/>
              <w:left w:val="nil"/>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 xml:space="preserve">Kódja: </w:t>
            </w:r>
          </w:p>
        </w:tc>
        <w:tc>
          <w:tcPr>
            <w:tcW w:w="1701" w:type="dxa"/>
            <w:tcBorders>
              <w:top w:val="single" w:sz="4" w:space="0" w:color="auto"/>
              <w:left w:val="nil"/>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Arial Unicode MS" w:hAnsi="Times New Roman" w:cs="Times New Roman"/>
                <w:sz w:val="20"/>
                <w:szCs w:val="20"/>
                <w:lang w:eastAsia="hu-HU"/>
              </w:rPr>
            </w:pPr>
          </w:p>
        </w:tc>
      </w:tr>
      <w:tr w:rsidR="008736BC" w:rsidRPr="00541718" w:rsidTr="004D4DA7">
        <w:trPr>
          <w:cantSplit/>
          <w:trHeight w:val="193"/>
        </w:trPr>
        <w:tc>
          <w:tcPr>
            <w:tcW w:w="2320" w:type="dxa"/>
            <w:gridSpan w:val="3"/>
            <w:vMerge w:val="restart"/>
            <w:tcBorders>
              <w:top w:val="single" w:sz="4" w:space="0" w:color="auto"/>
              <w:left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Típus</w:t>
            </w:r>
          </w:p>
        </w:tc>
        <w:tc>
          <w:tcPr>
            <w:tcW w:w="3317" w:type="dxa"/>
            <w:gridSpan w:val="4"/>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Óraszámok</w:t>
            </w:r>
          </w:p>
        </w:tc>
        <w:tc>
          <w:tcPr>
            <w:tcW w:w="2306" w:type="dxa"/>
            <w:vMerge w:val="restart"/>
            <w:tcBorders>
              <w:top w:val="single" w:sz="4" w:space="0" w:color="auto"/>
              <w:left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Követelmény</w:t>
            </w:r>
          </w:p>
        </w:tc>
        <w:tc>
          <w:tcPr>
            <w:tcW w:w="988" w:type="dxa"/>
            <w:vMerge w:val="restart"/>
            <w:tcBorders>
              <w:top w:val="single" w:sz="4" w:space="0" w:color="auto"/>
              <w:left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Kredit</w:t>
            </w:r>
          </w:p>
        </w:tc>
        <w:tc>
          <w:tcPr>
            <w:tcW w:w="1701" w:type="dxa"/>
            <w:vMerge w:val="restart"/>
            <w:tcBorders>
              <w:top w:val="single" w:sz="4" w:space="0" w:color="auto"/>
              <w:left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Oktatás nyelve</w:t>
            </w:r>
          </w:p>
        </w:tc>
      </w:tr>
      <w:tr w:rsidR="008736BC" w:rsidRPr="00541718" w:rsidTr="004D4DA7">
        <w:trPr>
          <w:cantSplit/>
          <w:trHeight w:val="70"/>
        </w:trPr>
        <w:tc>
          <w:tcPr>
            <w:tcW w:w="2320" w:type="dxa"/>
            <w:gridSpan w:val="3"/>
            <w:vMerge/>
            <w:tcBorders>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Calibri" w:hAnsi="Times New Roman" w:cs="Times New Roman"/>
                <w:sz w:val="20"/>
                <w:szCs w:val="20"/>
                <w:lang w:eastAsia="hu-HU"/>
              </w:rPr>
            </w:pPr>
          </w:p>
        </w:tc>
        <w:tc>
          <w:tcPr>
            <w:tcW w:w="798" w:type="dxa"/>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Előadás</w:t>
            </w: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Gyakorlat</w:t>
            </w:r>
          </w:p>
        </w:tc>
        <w:tc>
          <w:tcPr>
            <w:tcW w:w="2306" w:type="dxa"/>
            <w:vMerge/>
            <w:tcBorders>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Calibri" w:hAnsi="Times New Roman" w:cs="Times New Roman"/>
                <w:sz w:val="20"/>
                <w:szCs w:val="20"/>
                <w:lang w:eastAsia="hu-HU"/>
              </w:rPr>
            </w:pPr>
          </w:p>
        </w:tc>
        <w:tc>
          <w:tcPr>
            <w:tcW w:w="988" w:type="dxa"/>
            <w:vMerge/>
            <w:tcBorders>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Calibri" w:hAnsi="Times New Roman" w:cs="Times New Roman"/>
                <w:sz w:val="20"/>
                <w:szCs w:val="20"/>
                <w:lang w:eastAsia="hu-HU"/>
              </w:rPr>
            </w:pPr>
          </w:p>
        </w:tc>
        <w:tc>
          <w:tcPr>
            <w:tcW w:w="1701" w:type="dxa"/>
            <w:vMerge/>
            <w:tcBorders>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Calibri" w:hAnsi="Times New Roman" w:cs="Times New Roman"/>
                <w:sz w:val="20"/>
                <w:szCs w:val="20"/>
                <w:lang w:eastAsia="hu-HU"/>
              </w:rPr>
            </w:pPr>
          </w:p>
        </w:tc>
      </w:tr>
      <w:tr w:rsidR="008736BC" w:rsidRPr="00541718" w:rsidTr="004D4DA7">
        <w:trPr>
          <w:cantSplit/>
          <w:trHeight w:val="274"/>
        </w:trPr>
        <w:tc>
          <w:tcPr>
            <w:tcW w:w="1649" w:type="dxa"/>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N</w:t>
            </w:r>
          </w:p>
        </w:tc>
        <w:tc>
          <w:tcPr>
            <w:tcW w:w="798" w:type="dxa"/>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Heti </w:t>
            </w:r>
          </w:p>
        </w:tc>
        <w:tc>
          <w:tcPr>
            <w:tcW w:w="30" w:type="dxa"/>
            <w:tcBorders>
              <w:top w:val="single" w:sz="4" w:space="0" w:color="auto"/>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1</w:t>
            </w:r>
          </w:p>
        </w:tc>
        <w:tc>
          <w:tcPr>
            <w:tcW w:w="1548" w:type="dxa"/>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Heti </w:t>
            </w:r>
          </w:p>
        </w:tc>
        <w:tc>
          <w:tcPr>
            <w:tcW w:w="941" w:type="dxa"/>
            <w:tcBorders>
              <w:top w:val="single" w:sz="4" w:space="0" w:color="auto"/>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1</w:t>
            </w:r>
          </w:p>
        </w:tc>
        <w:tc>
          <w:tcPr>
            <w:tcW w:w="2306" w:type="dxa"/>
            <w:vMerge w:val="restart"/>
            <w:tcBorders>
              <w:top w:val="single" w:sz="4" w:space="0" w:color="auto"/>
              <w:left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gyakorlati jegy</w:t>
            </w:r>
          </w:p>
        </w:tc>
        <w:tc>
          <w:tcPr>
            <w:tcW w:w="988" w:type="dxa"/>
            <w:vMerge w:val="restart"/>
            <w:tcBorders>
              <w:top w:val="single" w:sz="4" w:space="0" w:color="auto"/>
              <w:left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3</w:t>
            </w:r>
          </w:p>
        </w:tc>
        <w:tc>
          <w:tcPr>
            <w:tcW w:w="1701" w:type="dxa"/>
            <w:vMerge w:val="restart"/>
            <w:tcBorders>
              <w:top w:val="single" w:sz="4" w:space="0" w:color="auto"/>
              <w:left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magyar</w:t>
            </w:r>
          </w:p>
        </w:tc>
      </w:tr>
      <w:tr w:rsidR="008736BC" w:rsidRPr="00541718" w:rsidTr="004D4DA7">
        <w:trPr>
          <w:cantSplit/>
          <w:trHeight w:val="70"/>
        </w:trPr>
        <w:tc>
          <w:tcPr>
            <w:tcW w:w="1649" w:type="dxa"/>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p>
        </w:tc>
        <w:tc>
          <w:tcPr>
            <w:tcW w:w="798" w:type="dxa"/>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Féléves</w:t>
            </w:r>
          </w:p>
        </w:tc>
        <w:tc>
          <w:tcPr>
            <w:tcW w:w="30" w:type="dxa"/>
            <w:tcBorders>
              <w:top w:val="single" w:sz="4" w:space="0" w:color="auto"/>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p>
        </w:tc>
        <w:tc>
          <w:tcPr>
            <w:tcW w:w="1548" w:type="dxa"/>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Féléves</w:t>
            </w:r>
          </w:p>
        </w:tc>
        <w:tc>
          <w:tcPr>
            <w:tcW w:w="941" w:type="dxa"/>
            <w:tcBorders>
              <w:top w:val="single" w:sz="4" w:space="0" w:color="auto"/>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p>
        </w:tc>
        <w:tc>
          <w:tcPr>
            <w:tcW w:w="2306" w:type="dxa"/>
            <w:vMerge/>
            <w:tcBorders>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p>
        </w:tc>
        <w:tc>
          <w:tcPr>
            <w:tcW w:w="988" w:type="dxa"/>
            <w:vMerge/>
            <w:tcBorders>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p>
        </w:tc>
        <w:tc>
          <w:tcPr>
            <w:tcW w:w="1701" w:type="dxa"/>
            <w:vMerge/>
            <w:tcBorders>
              <w:left w:val="single" w:sz="4" w:space="0" w:color="auto"/>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p>
        </w:tc>
      </w:tr>
      <w:tr w:rsidR="008736BC" w:rsidRPr="00541718" w:rsidTr="004D4DA7">
        <w:trPr>
          <w:cantSplit/>
          <w:trHeight w:val="251"/>
        </w:trPr>
        <w:tc>
          <w:tcPr>
            <w:tcW w:w="3118" w:type="dxa"/>
            <w:gridSpan w:val="4"/>
            <w:tcBorders>
              <w:top w:val="single" w:sz="4" w:space="0" w:color="auto"/>
              <w:left w:val="single" w:sz="4" w:space="0" w:color="auto"/>
              <w:bottom w:val="single" w:sz="4" w:space="0" w:color="auto"/>
              <w:right w:val="single" w:sz="4" w:space="0" w:color="000000"/>
            </w:tcBorders>
            <w:vAlign w:val="center"/>
          </w:tcPr>
          <w:p w:rsidR="008736BC" w:rsidRPr="00541718" w:rsidRDefault="008736BC" w:rsidP="00541718">
            <w:pPr>
              <w:spacing w:after="0" w:line="240" w:lineRule="auto"/>
              <w:ind w:left="20"/>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Tantárgyfelelős oktató</w:t>
            </w:r>
          </w:p>
        </w:tc>
        <w:tc>
          <w:tcPr>
            <w:tcW w:w="1578" w:type="dxa"/>
            <w:gridSpan w:val="2"/>
            <w:tcBorders>
              <w:top w:val="nil"/>
              <w:left w:val="nil"/>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neve:</w:t>
            </w:r>
          </w:p>
        </w:tc>
        <w:tc>
          <w:tcPr>
            <w:tcW w:w="3247" w:type="dxa"/>
            <w:gridSpan w:val="2"/>
            <w:tcBorders>
              <w:top w:val="single" w:sz="4" w:space="0" w:color="auto"/>
              <w:left w:val="nil"/>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 xml:space="preserve">Dr. </w:t>
            </w:r>
            <w:proofErr w:type="spellStart"/>
            <w:r w:rsidRPr="00541718">
              <w:rPr>
                <w:rFonts w:ascii="Times New Roman" w:eastAsia="Calibri" w:hAnsi="Times New Roman" w:cs="Times New Roman"/>
                <w:b/>
                <w:sz w:val="20"/>
                <w:szCs w:val="20"/>
                <w:lang w:eastAsia="hu-HU"/>
              </w:rPr>
              <w:t>Dajnoki</w:t>
            </w:r>
            <w:proofErr w:type="spellEnd"/>
            <w:r w:rsidRPr="00541718">
              <w:rPr>
                <w:rFonts w:ascii="Times New Roman" w:eastAsia="Calibri" w:hAnsi="Times New Roman" w:cs="Times New Roman"/>
                <w:b/>
                <w:sz w:val="20"/>
                <w:szCs w:val="20"/>
                <w:lang w:eastAsia="hu-HU"/>
              </w:rPr>
              <w:t xml:space="preserve"> Krisztina</w:t>
            </w:r>
          </w:p>
        </w:tc>
        <w:tc>
          <w:tcPr>
            <w:tcW w:w="988" w:type="dxa"/>
            <w:tcBorders>
              <w:top w:val="single" w:sz="4" w:space="0" w:color="auto"/>
              <w:left w:val="nil"/>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Arial Unicode MS" w:hAnsi="Times New Roman" w:cs="Times New Roman"/>
                <w:sz w:val="20"/>
                <w:szCs w:val="20"/>
                <w:lang w:eastAsia="hu-HU"/>
              </w:rPr>
            </w:pPr>
            <w:r w:rsidRPr="00541718">
              <w:rPr>
                <w:rFonts w:ascii="Times New Roman" w:eastAsia="Calibri" w:hAnsi="Times New Roman" w:cs="Times New Roman"/>
                <w:sz w:val="20"/>
                <w:szCs w:val="20"/>
                <w:lang w:eastAsia="hu-HU"/>
              </w:rPr>
              <w:t>beosztása:</w:t>
            </w:r>
          </w:p>
        </w:tc>
        <w:tc>
          <w:tcPr>
            <w:tcW w:w="1701" w:type="dxa"/>
            <w:tcBorders>
              <w:top w:val="single" w:sz="4" w:space="0" w:color="auto"/>
              <w:left w:val="nil"/>
              <w:bottom w:val="single" w:sz="4" w:space="0" w:color="auto"/>
              <w:right w:val="single" w:sz="4" w:space="0" w:color="auto"/>
            </w:tcBorders>
            <w:shd w:val="clear" w:color="auto" w:fill="E5DFEC"/>
            <w:vAlign w:val="center"/>
          </w:tcPr>
          <w:p w:rsidR="008736BC" w:rsidRPr="00541718" w:rsidRDefault="008736BC"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t>egyetemi docens</w:t>
            </w:r>
          </w:p>
        </w:tc>
      </w:tr>
      <w:tr w:rsidR="008736BC" w:rsidRPr="00541718" w:rsidTr="004D4DA7">
        <w:trPr>
          <w:cantSplit/>
          <w:trHeight w:val="460"/>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A </w:t>
            </w:r>
            <w:r w:rsidRPr="00541718">
              <w:rPr>
                <w:rFonts w:ascii="Times New Roman" w:eastAsia="Calibri" w:hAnsi="Times New Roman" w:cs="Times New Roman"/>
                <w:b/>
                <w:bCs/>
                <w:sz w:val="20"/>
                <w:szCs w:val="20"/>
                <w:lang w:eastAsia="hu-HU"/>
              </w:rPr>
              <w:t xml:space="preserve">kurzus célja, </w:t>
            </w:r>
            <w:r w:rsidRPr="00541718">
              <w:rPr>
                <w:rFonts w:ascii="Times New Roman" w:eastAsia="Calibri" w:hAnsi="Times New Roman" w:cs="Times New Roman"/>
                <w:sz w:val="20"/>
                <w:szCs w:val="20"/>
                <w:lang w:eastAsia="hu-HU"/>
              </w:rPr>
              <w:t xml:space="preserve">hogy a hallgatók a fogyatékos és megváltozott munkaképességű emberek foglalkoztatásával kapcsolatos fogalmakat, alapismereteket és sajátosságokat megismerjék és elsajátítsák. Ismerteti az esélyegyenlőség szerepét az emberi erőforrás menedzsmentben, az esélyegyenlőségi emberi erőforrás menedzsment (4EM) tevékenységterületeit és feladatait. </w:t>
            </w:r>
          </w:p>
        </w:tc>
      </w:tr>
      <w:tr w:rsidR="008736BC" w:rsidRPr="00541718" w:rsidTr="004D4DA7">
        <w:trPr>
          <w:cantSplit/>
          <w:trHeight w:val="1400"/>
        </w:trPr>
        <w:tc>
          <w:tcPr>
            <w:tcW w:w="10632" w:type="dxa"/>
            <w:gridSpan w:val="10"/>
            <w:tcBorders>
              <w:top w:val="single" w:sz="4" w:space="0" w:color="auto"/>
              <w:left w:val="single" w:sz="4" w:space="0" w:color="auto"/>
              <w:right w:val="single" w:sz="4" w:space="0" w:color="000000"/>
            </w:tcBorders>
            <w:vAlign w:val="center"/>
          </w:tcPr>
          <w:p w:rsidR="008736BC" w:rsidRPr="00541718" w:rsidRDefault="008736BC" w:rsidP="00541718">
            <w:pPr>
              <w:spacing w:after="0" w:line="240" w:lineRule="auto"/>
              <w:jc w:val="both"/>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736BC" w:rsidRPr="00541718" w:rsidRDefault="008736BC" w:rsidP="00541718">
            <w:pPr>
              <w:spacing w:after="0" w:line="240" w:lineRule="auto"/>
              <w:ind w:left="14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 xml:space="preserve">Tudás: </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Átfogóan ismeri és érti a szervezetek HR működési jellemzőit, gazdasági és társadalmi szerepüket. Ismeri a fogyatékos, illetve megváltozott munkaképességű munkaerő forrás felhasználásának szabályait és törvényszerűségeit. Mélyrehatóan ismeri az esélyegyenlőségi emberi erőforrás gazdálkodás sajátos feladatait és módszereit, a munkanélküliség szempontjából veszélyeztetett csoport és a szervezetek piaci alkalmazkodásának ok-okozati összefüggéseit, a munkaügyi kapcsolatok sajátos négypólusú rendszerét. Átfogóan, összefüggéseiben is ismeri és érti a munkaerő-piaci és foglalkoztatáspolitikai folyamatokat, a munka világának rétegspecifikus-, regionális- és térségi összefüggéseit. Széleskörűen ismeri a fogyatékos, illetve megváltozott munkaképességű munkavállalók képzettségi szintje és karrierlehetősége közötti összefüggéseket. Mélyrehatóan ismeri a releváns tudományos eredményeit, a kutatás módszereit, a terület sajátosságait.</w:t>
            </w:r>
          </w:p>
          <w:p w:rsidR="008736BC" w:rsidRPr="00541718" w:rsidRDefault="008736BC" w:rsidP="00541718">
            <w:pPr>
              <w:spacing w:after="0" w:line="240" w:lineRule="auto"/>
              <w:ind w:left="14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Képesség:</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Képes a szervezetek erőforrás gazdálkodási feladataiban szerepet vállalni, az esélyegyenlőségi EEM területen megszerzett szakmai tudását az elvárásoknak megfelelően felhasználni, a szervezet céljaival összefüggésben tervező, fejlesztő és támogató tevékenységeket folytatni a HR tevékenységterületein. Képes beazonosítani a speciális foglalkozási csoport, azaz a fogyatékos, illetve megváltozott munkaképességű személyek problémáit, képes a megoldáshoz szükséges elvi és speciális gyakorlati háttér feltárására, megfogalmazására. Képes az érintett csoport sajátosságaiból adódó esetleges konfliktusok felismerésére, a konfliktuskezelési módszerek hatékony alkalmazására. Képes az esélyegyenlőségi HR problémák beazonosítására, a nemzetközi tapasztalatok, jó példák hazai követelményeknek megfelelő adaptálására az esélyegyenlőségi emberi erőforrás menedzsment terén. Képes az esélyegyenlőségi emberi erőforrás menedzsment területén magyar és idegen nyelvű publikációs forrásokat felhasználni, ezeket értelmezni, feldolgozni. Képes a szervezetekben a fogyatékos, illetve megváltozott munkaképességű munkaerővel kapcsolatos problémák felismerésére, módszertani beazonosítására, akciótervet készíteni a megoldásra.</w:t>
            </w:r>
          </w:p>
          <w:p w:rsidR="008736BC" w:rsidRPr="00541718" w:rsidRDefault="008736BC" w:rsidP="00541718">
            <w:pPr>
              <w:spacing w:after="0" w:line="240" w:lineRule="auto"/>
              <w:ind w:left="14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Attitűd:</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társadalmi elvárásokat, a szervezeti ismereteket és az egyéni lehetőségeket értékelő megállapításaiban nem csak a racionális, hanem humanisztikus viszonyulás is jellemzi. Ismeretei alkalmazása során empátia, tolerancia, rugalmasság és kreativitás jellemzi. Jellemzője az előítélet-mentesség, a szociális érzékenység, az egyéni, szervezeti és társadalmi érdekek összeegyeztetésének igénye. A folyamatok megértése során kritikus gondolkodás, az elemzésre törekvés jellemzi, elkötelezett a minőségi, hasznos munkavégzés iránt.</w:t>
            </w:r>
          </w:p>
          <w:p w:rsidR="008736BC" w:rsidRPr="00541718" w:rsidRDefault="008736BC" w:rsidP="00541718">
            <w:pPr>
              <w:spacing w:after="0" w:line="240" w:lineRule="auto"/>
              <w:ind w:left="142"/>
              <w:jc w:val="both"/>
              <w:rPr>
                <w:rFonts w:ascii="Times New Roman" w:eastAsia="Calibri" w:hAnsi="Times New Roman" w:cs="Times New Roman"/>
                <w:i/>
                <w:sz w:val="20"/>
                <w:szCs w:val="20"/>
                <w:lang w:eastAsia="hu-HU"/>
              </w:rPr>
            </w:pPr>
            <w:r w:rsidRPr="00541718">
              <w:rPr>
                <w:rFonts w:ascii="Times New Roman" w:eastAsia="Calibri" w:hAnsi="Times New Roman" w:cs="Times New Roman"/>
                <w:i/>
                <w:sz w:val="20"/>
                <w:szCs w:val="20"/>
                <w:lang w:eastAsia="hu-HU"/>
              </w:rPr>
              <w:t>Autonómia és felelősség:</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Rendelkezik a folyamatos önképzés igényével, tudatosan keresi a szervezeti és egyéni tanulási formákat, belső motiváció alapján folyamatosan él a non-formális tanulás lehetőségével, ennek eredményeként szakmai érdeklődése elmélyül. Szakmai tudásával felelősen hozzájárul a szervezet minden alkalmazottjának pályafejlődéséhez, tudatosan támogatja a szervezeti fejlődés lehetőségét. Szakmai elképzeléseit elkötelezetten képviseli, bízik tudásában és képességeiben.</w:t>
            </w:r>
          </w:p>
        </w:tc>
      </w:tr>
      <w:tr w:rsidR="008736BC" w:rsidRPr="00541718" w:rsidTr="004D4DA7">
        <w:trPr>
          <w:trHeight w:val="401"/>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A kurzus rövid tartalma, témakörei</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gramStart"/>
            <w:r w:rsidRPr="00541718">
              <w:rPr>
                <w:rFonts w:ascii="Times New Roman" w:eastAsia="Calibri" w:hAnsi="Times New Roman" w:cs="Times New Roman"/>
                <w:sz w:val="20"/>
                <w:szCs w:val="20"/>
                <w:lang w:eastAsia="hu-HU"/>
              </w:rPr>
              <w:t>Az esélyegyenlőség alapjai; Esélyegyenlőségi prioritások, esélyegyenlőségi terv; Az esélyegyenlőségi emberi erőforrás menedzsment (4EM) tevékenységterületei és feladatai; Az esélyegyenlőségi emberi erőforrás menedzsment stratégia; Munkaerő tervezés gyakorlata; Munkakör kialakítás, munkaköri követelmények fogyatékos munkavállalóknál; A munkaerő ellátás sajátosságai a 4EM-ben; Csoportmenedzsment, csoportkialakítás sajátosságai; Ösztönzésmenedzsment – sajátosságok, problémák; Teljesítményértékelés gyakorlata; Kommunikáció sajátosságai különböző fogyatékossági csoportoknál; Konfliktusok a szervezetben</w:t>
            </w:r>
            <w:proofErr w:type="gramEnd"/>
            <w:r w:rsidRPr="00541718">
              <w:rPr>
                <w:rFonts w:ascii="Times New Roman" w:eastAsia="Calibri" w:hAnsi="Times New Roman" w:cs="Times New Roman"/>
                <w:sz w:val="20"/>
                <w:szCs w:val="20"/>
                <w:lang w:eastAsia="hu-HU"/>
              </w:rPr>
              <w:t xml:space="preserve"> – fogyatékos munkaerő befogadása; Karrier, az emberi erőforrások fejlesztése (</w:t>
            </w:r>
            <w:proofErr w:type="spellStart"/>
            <w:r w:rsidRPr="00541718">
              <w:rPr>
                <w:rFonts w:ascii="Times New Roman" w:eastAsia="Calibri" w:hAnsi="Times New Roman" w:cs="Times New Roman"/>
                <w:sz w:val="20"/>
                <w:szCs w:val="20"/>
                <w:lang w:eastAsia="hu-HU"/>
              </w:rPr>
              <w:t>szegregált</w:t>
            </w:r>
            <w:proofErr w:type="spellEnd"/>
            <w:r w:rsidRPr="00541718">
              <w:rPr>
                <w:rFonts w:ascii="Times New Roman" w:eastAsia="Calibri" w:hAnsi="Times New Roman" w:cs="Times New Roman"/>
                <w:sz w:val="20"/>
                <w:szCs w:val="20"/>
                <w:lang w:eastAsia="hu-HU"/>
              </w:rPr>
              <w:t xml:space="preserve">, integrált képzés </w:t>
            </w:r>
            <w:r w:rsidRPr="00541718">
              <w:rPr>
                <w:rFonts w:ascii="Times New Roman" w:eastAsia="Calibri" w:hAnsi="Times New Roman" w:cs="Times New Roman"/>
                <w:sz w:val="20"/>
                <w:szCs w:val="20"/>
                <w:lang w:eastAsia="hu-HU"/>
              </w:rPr>
              <w:lastRenderedPageBreak/>
              <w:t xml:space="preserve">sajátosságai); Munkavédelem jelentősége a fogyatékos személyek foglalkoztatásában; </w:t>
            </w:r>
            <w:proofErr w:type="gramStart"/>
            <w:r w:rsidRPr="00541718">
              <w:rPr>
                <w:rFonts w:ascii="Times New Roman" w:eastAsia="Calibri" w:hAnsi="Times New Roman" w:cs="Times New Roman"/>
                <w:sz w:val="20"/>
                <w:szCs w:val="20"/>
                <w:lang w:eastAsia="hu-HU"/>
              </w:rPr>
              <w:t>A</w:t>
            </w:r>
            <w:proofErr w:type="gramEnd"/>
            <w:r w:rsidRPr="00541718">
              <w:rPr>
                <w:rFonts w:ascii="Times New Roman" w:eastAsia="Calibri" w:hAnsi="Times New Roman" w:cs="Times New Roman"/>
                <w:sz w:val="20"/>
                <w:szCs w:val="20"/>
                <w:lang w:eastAsia="hu-HU"/>
              </w:rPr>
              <w:t xml:space="preserve"> négypólusú munkaügyi kapcsolatok rendszere.</w:t>
            </w:r>
          </w:p>
        </w:tc>
      </w:tr>
      <w:tr w:rsidR="008736BC" w:rsidRPr="00541718" w:rsidTr="004D4DA7">
        <w:trPr>
          <w:trHeight w:val="663"/>
        </w:trPr>
        <w:tc>
          <w:tcPr>
            <w:tcW w:w="10632" w:type="dxa"/>
            <w:gridSpan w:val="10"/>
            <w:tcBorders>
              <w:top w:val="single" w:sz="4" w:space="0" w:color="auto"/>
              <w:left w:val="single" w:sz="4" w:space="0" w:color="auto"/>
              <w:bottom w:val="single" w:sz="4" w:space="0" w:color="auto"/>
              <w:right w:val="single" w:sz="4" w:space="0" w:color="auto"/>
            </w:tcBorders>
          </w:tcPr>
          <w:p w:rsidR="008736BC" w:rsidRPr="00541718" w:rsidRDefault="008736BC"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Tervezett tanulási tevékenységek, tanítási módszerek</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Ismeretátadó, interaktív előadások. Esettanulmányok feldolgozása, a résztvevők aktivitására épülő tréning jellegű feladatmegoldás, érzékenyítő tréning feladatok, programok. </w:t>
            </w:r>
          </w:p>
        </w:tc>
      </w:tr>
      <w:tr w:rsidR="008736BC" w:rsidRPr="00541718" w:rsidTr="004D4DA7">
        <w:trPr>
          <w:trHeight w:val="801"/>
        </w:trPr>
        <w:tc>
          <w:tcPr>
            <w:tcW w:w="10632" w:type="dxa"/>
            <w:gridSpan w:val="10"/>
            <w:tcBorders>
              <w:top w:val="single" w:sz="4" w:space="0" w:color="auto"/>
              <w:left w:val="single" w:sz="4" w:space="0" w:color="auto"/>
              <w:bottom w:val="single" w:sz="4" w:space="0" w:color="auto"/>
              <w:right w:val="single" w:sz="4" w:space="0" w:color="auto"/>
            </w:tcBorders>
          </w:tcPr>
          <w:p w:rsidR="008736BC" w:rsidRPr="00541718" w:rsidRDefault="008736BC"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Értékelés</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hallgató feladata az esélyegyenlőségi emberi erőforrás gazdálkodás gyakorlatának, sajátosságainak feltárása, megismerése egy fogyatékos és/vagy megváltozott munkaképességű munkavállalókat foglalkoztató szervezetnél. A tanulmány keretében interjút készít (minimum) középszintű vezetővel egy fogyatékos, illetve megváltozott munkaképességű személyeket foglalkoztató szervezetnél (lehetőleg nem védett szervezetnél), valamint a releváns hazai és nemzetközi szakirodalmakat dolgozza fel. A gyakorlati beadandó, valamint az abból készült prezentáció értékelése adja a gyakorlati jegyet.</w:t>
            </w:r>
          </w:p>
        </w:tc>
      </w:tr>
      <w:tr w:rsidR="008736BC" w:rsidRPr="00541718" w:rsidTr="004D4DA7">
        <w:trPr>
          <w:trHeight w:val="1021"/>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8736BC" w:rsidRPr="00541718" w:rsidRDefault="008736BC" w:rsidP="00541718">
            <w:pPr>
              <w:spacing w:after="0" w:line="240" w:lineRule="auto"/>
              <w:rPr>
                <w:rFonts w:ascii="Times New Roman" w:eastAsia="Calibri" w:hAnsi="Times New Roman" w:cs="Times New Roman"/>
                <w:b/>
                <w:bCs/>
                <w:sz w:val="20"/>
                <w:szCs w:val="20"/>
                <w:lang w:eastAsia="hu-HU"/>
              </w:rPr>
            </w:pPr>
            <w:r w:rsidRPr="00541718">
              <w:rPr>
                <w:rFonts w:ascii="Times New Roman" w:eastAsia="Calibri" w:hAnsi="Times New Roman" w:cs="Times New Roman"/>
                <w:b/>
                <w:bCs/>
                <w:sz w:val="20"/>
                <w:szCs w:val="20"/>
                <w:lang w:eastAsia="hu-HU"/>
              </w:rPr>
              <w:t>Kötelező, illetve ajánlott szakirodalom:</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bCs/>
                <w:sz w:val="20"/>
                <w:szCs w:val="20"/>
                <w:lang w:eastAsia="hu-HU"/>
              </w:rPr>
              <w:t>Dajnoki</w:t>
            </w:r>
            <w:proofErr w:type="spellEnd"/>
            <w:r w:rsidRPr="00541718">
              <w:rPr>
                <w:rFonts w:ascii="Times New Roman" w:eastAsia="Calibri" w:hAnsi="Times New Roman" w:cs="Times New Roman"/>
                <w:bCs/>
                <w:sz w:val="20"/>
                <w:szCs w:val="20"/>
                <w:lang w:eastAsia="hu-HU"/>
              </w:rPr>
              <w:t xml:space="preserve"> K</w:t>
            </w:r>
            <w:proofErr w:type="gramStart"/>
            <w:r w:rsidRPr="00541718">
              <w:rPr>
                <w:rFonts w:ascii="Times New Roman" w:eastAsia="Calibri" w:hAnsi="Times New Roman" w:cs="Times New Roman"/>
                <w:bCs/>
                <w:sz w:val="20"/>
                <w:szCs w:val="20"/>
                <w:lang w:eastAsia="hu-HU"/>
              </w:rPr>
              <w:t>.:</w:t>
            </w:r>
            <w:proofErr w:type="gramEnd"/>
            <w:r w:rsidRPr="00541718">
              <w:rPr>
                <w:rFonts w:ascii="Times New Roman" w:eastAsia="Calibri" w:hAnsi="Times New Roman" w:cs="Times New Roman"/>
                <w:bCs/>
                <w:sz w:val="20"/>
                <w:szCs w:val="20"/>
                <w:lang w:eastAsia="hu-HU"/>
              </w:rPr>
              <w:t xml:space="preserve"> </w:t>
            </w:r>
            <w:r w:rsidRPr="00541718">
              <w:rPr>
                <w:rFonts w:ascii="Times New Roman" w:eastAsia="Calibri" w:hAnsi="Times New Roman" w:cs="Times New Roman"/>
                <w:sz w:val="20"/>
                <w:szCs w:val="20"/>
                <w:lang w:eastAsia="hu-HU"/>
              </w:rPr>
              <w:t>Helyet mindenkinek! Fogyatékos, illetve megváltozott munkaképességű munkavállalók HR sajátosságainak feltárása az Észak-alföldi Régióban. Közép-Európai Monográfiák No12, Egyesület Közép-Európa Kutatására, Szeged, 2014. 142.p.</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bCs/>
                <w:sz w:val="20"/>
                <w:szCs w:val="20"/>
                <w:lang w:eastAsia="hu-HU"/>
              </w:rPr>
              <w:t>Dajnoki</w:t>
            </w:r>
            <w:proofErr w:type="spellEnd"/>
            <w:r w:rsidRPr="00541718">
              <w:rPr>
                <w:rFonts w:ascii="Times New Roman" w:eastAsia="Calibri" w:hAnsi="Times New Roman" w:cs="Times New Roman"/>
                <w:bCs/>
                <w:sz w:val="20"/>
                <w:szCs w:val="20"/>
                <w:lang w:eastAsia="hu-HU"/>
              </w:rPr>
              <w:t xml:space="preserve"> K</w:t>
            </w:r>
            <w:proofErr w:type="gramStart"/>
            <w:r w:rsidRPr="00541718">
              <w:rPr>
                <w:rFonts w:ascii="Times New Roman" w:eastAsia="Calibri" w:hAnsi="Times New Roman" w:cs="Times New Roman"/>
                <w:bCs/>
                <w:sz w:val="20"/>
                <w:szCs w:val="20"/>
                <w:lang w:eastAsia="hu-HU"/>
              </w:rPr>
              <w:t>.</w:t>
            </w:r>
            <w:r w:rsidRPr="00541718">
              <w:rPr>
                <w:rFonts w:ascii="Times New Roman" w:eastAsia="Calibri" w:hAnsi="Times New Roman" w:cs="Times New Roman"/>
                <w:sz w:val="20"/>
                <w:szCs w:val="20"/>
                <w:lang w:eastAsia="hu-HU"/>
              </w:rPr>
              <w:t>:</w:t>
            </w:r>
            <w:proofErr w:type="gramEnd"/>
            <w:r w:rsidRPr="00541718">
              <w:rPr>
                <w:rFonts w:ascii="Times New Roman" w:eastAsia="Calibri" w:hAnsi="Times New Roman" w:cs="Times New Roman"/>
                <w:sz w:val="20"/>
                <w:szCs w:val="20"/>
                <w:lang w:eastAsia="hu-HU"/>
              </w:rPr>
              <w:t xml:space="preserve"> Esélyegyenlőségi emberi erőforrás menedzsment (4EM) Habilitációs értekezés. Debreceni Egyetem Agrár- és Gazdálkodástudományok Centruma, Debrecen, 2011. 129.p.</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bCs/>
                <w:sz w:val="20"/>
                <w:szCs w:val="20"/>
                <w:lang w:eastAsia="hu-HU"/>
              </w:rPr>
              <w:t>Dajnoki</w:t>
            </w:r>
            <w:proofErr w:type="spellEnd"/>
            <w:r w:rsidRPr="00541718">
              <w:rPr>
                <w:rFonts w:ascii="Times New Roman" w:eastAsia="Calibri" w:hAnsi="Times New Roman" w:cs="Times New Roman"/>
                <w:bCs/>
                <w:sz w:val="20"/>
                <w:szCs w:val="20"/>
                <w:lang w:eastAsia="hu-HU"/>
              </w:rPr>
              <w:t xml:space="preserve"> K</w:t>
            </w:r>
            <w:proofErr w:type="gramStart"/>
            <w:r w:rsidRPr="00541718">
              <w:rPr>
                <w:rFonts w:ascii="Times New Roman" w:eastAsia="Calibri" w:hAnsi="Times New Roman" w:cs="Times New Roman"/>
                <w:bCs/>
                <w:sz w:val="20"/>
                <w:szCs w:val="20"/>
                <w:lang w:eastAsia="hu-HU"/>
              </w:rPr>
              <w:t>.:</w:t>
            </w:r>
            <w:proofErr w:type="gramEnd"/>
            <w:r w:rsidRPr="00541718">
              <w:rPr>
                <w:rFonts w:ascii="Times New Roman" w:eastAsia="Calibri" w:hAnsi="Times New Roman" w:cs="Times New Roman"/>
                <w:bCs/>
                <w:sz w:val="20"/>
                <w:szCs w:val="20"/>
                <w:lang w:eastAsia="hu-HU"/>
              </w:rPr>
              <w:t xml:space="preserve"> </w:t>
            </w:r>
            <w:r w:rsidRPr="00541718">
              <w:rPr>
                <w:rFonts w:ascii="Times New Roman" w:eastAsia="Calibri" w:hAnsi="Times New Roman" w:cs="Times New Roman"/>
                <w:sz w:val="20"/>
                <w:szCs w:val="20"/>
                <w:lang w:eastAsia="hu-HU"/>
              </w:rPr>
              <w:t xml:space="preserve">Esélyegyenlőségi emberi erőforrás menedzsment tevékenysége, területei In: Esélyegyenlőségi kommunikációs ismeretek a munka világában - HR. (Szerk.: Székelyné K. E. – Szabó G.), Fogyatékos Személyek Esélyegyenlőségéért Közalapítvány, </w:t>
            </w:r>
            <w:proofErr w:type="spellStart"/>
            <w:r w:rsidRPr="00541718">
              <w:rPr>
                <w:rFonts w:ascii="Times New Roman" w:eastAsia="Calibri" w:hAnsi="Times New Roman" w:cs="Times New Roman"/>
                <w:sz w:val="20"/>
                <w:szCs w:val="20"/>
                <w:lang w:eastAsia="hu-HU"/>
              </w:rPr>
              <w:t>AduPrint</w:t>
            </w:r>
            <w:proofErr w:type="spellEnd"/>
            <w:r w:rsidRPr="00541718">
              <w:rPr>
                <w:rFonts w:ascii="Times New Roman" w:eastAsia="Calibri" w:hAnsi="Times New Roman" w:cs="Times New Roman"/>
                <w:sz w:val="20"/>
                <w:szCs w:val="20"/>
                <w:lang w:eastAsia="hu-HU"/>
              </w:rPr>
              <w:t xml:space="preserve"> Kiadó és Nyomda Kft., Budapest, 2009. 71-114. p. ISBN:978-615-5043-65-9</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Berde</w:t>
            </w:r>
            <w:proofErr w:type="spellEnd"/>
            <w:r w:rsidRPr="00541718">
              <w:rPr>
                <w:rFonts w:ascii="Times New Roman" w:eastAsia="Calibri" w:hAnsi="Times New Roman" w:cs="Times New Roman"/>
                <w:sz w:val="20"/>
                <w:szCs w:val="20"/>
                <w:lang w:eastAsia="hu-HU"/>
              </w:rPr>
              <w:t xml:space="preserve"> Cs. - </w:t>
            </w:r>
            <w:proofErr w:type="spellStart"/>
            <w:r w:rsidRPr="00541718">
              <w:rPr>
                <w:rFonts w:ascii="Times New Roman" w:eastAsia="Calibri" w:hAnsi="Times New Roman" w:cs="Times New Roman"/>
                <w:sz w:val="20"/>
                <w:szCs w:val="20"/>
                <w:lang w:eastAsia="hu-HU"/>
              </w:rPr>
              <w:t>Dajnoki</w:t>
            </w:r>
            <w:proofErr w:type="spellEnd"/>
            <w:r w:rsidRPr="00541718">
              <w:rPr>
                <w:rFonts w:ascii="Times New Roman" w:eastAsia="Calibri" w:hAnsi="Times New Roman" w:cs="Times New Roman"/>
                <w:sz w:val="20"/>
                <w:szCs w:val="20"/>
                <w:lang w:eastAsia="hu-HU"/>
              </w:rPr>
              <w:t xml:space="preserve"> K. (</w:t>
            </w:r>
            <w:proofErr w:type="spellStart"/>
            <w:r w:rsidRPr="00541718">
              <w:rPr>
                <w:rFonts w:ascii="Times New Roman" w:eastAsia="Calibri" w:hAnsi="Times New Roman" w:cs="Times New Roman"/>
                <w:sz w:val="20"/>
                <w:szCs w:val="20"/>
                <w:lang w:eastAsia="hu-HU"/>
              </w:rPr>
              <w:t>szerk</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EsélyEgyenlőségi</w:t>
            </w:r>
            <w:proofErr w:type="spellEnd"/>
            <w:r w:rsidRPr="00541718">
              <w:rPr>
                <w:rFonts w:ascii="Times New Roman" w:eastAsia="Calibri" w:hAnsi="Times New Roman" w:cs="Times New Roman"/>
                <w:sz w:val="20"/>
                <w:szCs w:val="20"/>
                <w:lang w:eastAsia="hu-HU"/>
              </w:rPr>
              <w:t xml:space="preserve"> Emberi Erőforrás Menedzsment</w:t>
            </w:r>
            <w:r w:rsidRPr="00541718">
              <w:rPr>
                <w:rFonts w:ascii="Times New Roman" w:eastAsia="Calibri" w:hAnsi="Times New Roman" w:cs="Times New Roman"/>
                <w:i/>
                <w:sz w:val="20"/>
                <w:szCs w:val="20"/>
                <w:lang w:eastAsia="hu-HU"/>
              </w:rPr>
              <w:t>,</w:t>
            </w:r>
            <w:r w:rsidRPr="00541718">
              <w:rPr>
                <w:rFonts w:ascii="Times New Roman" w:eastAsia="Calibri" w:hAnsi="Times New Roman" w:cs="Times New Roman"/>
                <w:sz w:val="20"/>
                <w:szCs w:val="20"/>
                <w:lang w:eastAsia="hu-HU"/>
              </w:rPr>
              <w:t xml:space="preserve"> Campus Kiadó, Debrecen, 2007.</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Münich</w:t>
            </w:r>
            <w:proofErr w:type="spellEnd"/>
            <w:r w:rsidRPr="00541718">
              <w:rPr>
                <w:rFonts w:ascii="Times New Roman" w:eastAsia="Calibri" w:hAnsi="Times New Roman" w:cs="Times New Roman"/>
                <w:sz w:val="20"/>
                <w:szCs w:val="20"/>
                <w:lang w:eastAsia="hu-HU"/>
              </w:rPr>
              <w:t xml:space="preserve"> Á. (</w:t>
            </w:r>
            <w:proofErr w:type="spellStart"/>
            <w:r w:rsidRPr="00541718">
              <w:rPr>
                <w:rFonts w:ascii="Times New Roman" w:eastAsia="Calibri" w:hAnsi="Times New Roman" w:cs="Times New Roman"/>
                <w:sz w:val="20"/>
                <w:szCs w:val="20"/>
                <w:lang w:eastAsia="hu-HU"/>
              </w:rPr>
              <w:t>szerk</w:t>
            </w:r>
            <w:proofErr w:type="spellEnd"/>
            <w:r w:rsidRPr="00541718">
              <w:rPr>
                <w:rFonts w:ascii="Times New Roman" w:eastAsia="Calibri" w:hAnsi="Times New Roman" w:cs="Times New Roman"/>
                <w:sz w:val="20"/>
                <w:szCs w:val="20"/>
                <w:lang w:eastAsia="hu-HU"/>
              </w:rPr>
              <w:t>): Gyakorlati megfontolások és kutatási tapasztalatok a megváltozott munkaképességű emberek foglalkoztatásához, Center-Print nyomda, Debrecen, 2007.</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Münich</w:t>
            </w:r>
            <w:proofErr w:type="spellEnd"/>
            <w:r w:rsidRPr="00541718">
              <w:rPr>
                <w:rFonts w:ascii="Times New Roman" w:eastAsia="Calibri" w:hAnsi="Times New Roman" w:cs="Times New Roman"/>
                <w:sz w:val="20"/>
                <w:szCs w:val="20"/>
                <w:lang w:eastAsia="hu-HU"/>
              </w:rPr>
              <w:t xml:space="preserve"> Á. (</w:t>
            </w:r>
            <w:proofErr w:type="spellStart"/>
            <w:r w:rsidRPr="00541718">
              <w:rPr>
                <w:rFonts w:ascii="Times New Roman" w:eastAsia="Calibri" w:hAnsi="Times New Roman" w:cs="Times New Roman"/>
                <w:sz w:val="20"/>
                <w:szCs w:val="20"/>
                <w:lang w:eastAsia="hu-HU"/>
              </w:rPr>
              <w:t>szerk</w:t>
            </w:r>
            <w:proofErr w:type="spellEnd"/>
            <w:r w:rsidRPr="00541718">
              <w:rPr>
                <w:rFonts w:ascii="Times New Roman" w:eastAsia="Calibri" w:hAnsi="Times New Roman" w:cs="Times New Roman"/>
                <w:sz w:val="20"/>
                <w:szCs w:val="20"/>
                <w:lang w:eastAsia="hu-HU"/>
              </w:rPr>
              <w:t>): Pszichológiai szempontok a megváltozott munkaképességű emberek munkaerőpiaci</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integrációjának elősegítéséhez, Center-Print nyomda, Debrecen, 2006.</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Könczei</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Gy</w:t>
            </w:r>
            <w:proofErr w:type="spellEnd"/>
            <w:proofErr w:type="gramStart"/>
            <w:r w:rsidRPr="00541718">
              <w:rPr>
                <w:rFonts w:ascii="Times New Roman" w:eastAsia="Calibri" w:hAnsi="Times New Roman" w:cs="Times New Roman"/>
                <w:sz w:val="20"/>
                <w:szCs w:val="20"/>
                <w:lang w:eastAsia="hu-HU"/>
              </w:rPr>
              <w:t>.:</w:t>
            </w:r>
            <w:proofErr w:type="gramEnd"/>
            <w:r w:rsidRPr="00541718">
              <w:rPr>
                <w:rFonts w:ascii="Times New Roman" w:eastAsia="Calibri" w:hAnsi="Times New Roman" w:cs="Times New Roman"/>
                <w:sz w:val="20"/>
                <w:szCs w:val="20"/>
                <w:lang w:eastAsia="hu-HU"/>
              </w:rPr>
              <w:t xml:space="preserve"> Költség versus haszon. Avagy a rehabilitációs foglalkoztatás hasznossága MEOSZ, Budapest, 1992.</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proofErr w:type="spellStart"/>
            <w:r w:rsidRPr="00541718">
              <w:rPr>
                <w:rFonts w:ascii="Times New Roman" w:eastAsia="Calibri" w:hAnsi="Times New Roman" w:cs="Times New Roman"/>
                <w:sz w:val="20"/>
                <w:szCs w:val="20"/>
                <w:lang w:eastAsia="hu-HU"/>
              </w:rPr>
              <w:t>Könczei</w:t>
            </w:r>
            <w:proofErr w:type="spellEnd"/>
            <w:r w:rsidRPr="00541718">
              <w:rPr>
                <w:rFonts w:ascii="Times New Roman" w:eastAsia="Calibri" w:hAnsi="Times New Roman" w:cs="Times New Roman"/>
                <w:sz w:val="20"/>
                <w:szCs w:val="20"/>
                <w:lang w:eastAsia="hu-HU"/>
              </w:rPr>
              <w:t xml:space="preserve"> </w:t>
            </w:r>
            <w:proofErr w:type="spellStart"/>
            <w:r w:rsidRPr="00541718">
              <w:rPr>
                <w:rFonts w:ascii="Times New Roman" w:eastAsia="Calibri" w:hAnsi="Times New Roman" w:cs="Times New Roman"/>
                <w:sz w:val="20"/>
                <w:szCs w:val="20"/>
                <w:lang w:eastAsia="hu-HU"/>
              </w:rPr>
              <w:t>Gy</w:t>
            </w:r>
            <w:proofErr w:type="spellEnd"/>
            <w:proofErr w:type="gramStart"/>
            <w:r w:rsidRPr="00541718">
              <w:rPr>
                <w:rFonts w:ascii="Times New Roman" w:eastAsia="Calibri" w:hAnsi="Times New Roman" w:cs="Times New Roman"/>
                <w:sz w:val="20"/>
                <w:szCs w:val="20"/>
                <w:lang w:eastAsia="hu-HU"/>
              </w:rPr>
              <w:t>.:</w:t>
            </w:r>
            <w:proofErr w:type="gramEnd"/>
            <w:r w:rsidRPr="00541718">
              <w:rPr>
                <w:rFonts w:ascii="Times New Roman" w:eastAsia="Calibri" w:hAnsi="Times New Roman" w:cs="Times New Roman"/>
                <w:sz w:val="20"/>
                <w:szCs w:val="20"/>
                <w:lang w:eastAsia="hu-HU"/>
              </w:rPr>
              <w:t xml:space="preserve"> Fogyatékosok a társadalomban. Gondolat, Budapest, 1992.</w:t>
            </w:r>
          </w:p>
          <w:p w:rsidR="008736BC" w:rsidRPr="00541718" w:rsidRDefault="008736BC" w:rsidP="00541718">
            <w:pPr>
              <w:shd w:val="clear" w:color="auto" w:fill="E5DFEC"/>
              <w:suppressAutoHyphens/>
              <w:autoSpaceDE w:val="0"/>
              <w:spacing w:after="0" w:line="240" w:lineRule="auto"/>
              <w:ind w:left="142" w:right="113"/>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előadás anyag</w:t>
            </w:r>
          </w:p>
          <w:p w:rsidR="008736BC" w:rsidRPr="00541718" w:rsidRDefault="008736BC" w:rsidP="00541718">
            <w:pPr>
              <w:spacing w:after="0" w:line="240" w:lineRule="auto"/>
              <w:ind w:hanging="11"/>
              <w:rPr>
                <w:rFonts w:ascii="Times New Roman" w:eastAsia="Calibri" w:hAnsi="Times New Roman" w:cs="Times New Roman"/>
                <w:sz w:val="20"/>
                <w:szCs w:val="20"/>
                <w:lang w:eastAsia="hu-HU"/>
              </w:rPr>
            </w:pPr>
          </w:p>
        </w:tc>
      </w:tr>
    </w:tbl>
    <w:p w:rsidR="008736BC" w:rsidRPr="00541718" w:rsidRDefault="008736BC" w:rsidP="00541718">
      <w:pPr>
        <w:spacing w:after="0" w:line="240" w:lineRule="auto"/>
        <w:rPr>
          <w:rFonts w:ascii="Times New Roman" w:eastAsia="Calibri" w:hAnsi="Times New Roman" w:cs="Times New Roman"/>
          <w:sz w:val="20"/>
          <w:szCs w:val="20"/>
          <w:lang w:eastAsia="hu-HU"/>
        </w:rPr>
      </w:pPr>
    </w:p>
    <w:p w:rsidR="008736BC" w:rsidRPr="00541718" w:rsidRDefault="008736BC" w:rsidP="00541718">
      <w:pPr>
        <w:spacing w:after="0" w:line="240" w:lineRule="auto"/>
        <w:rPr>
          <w:rFonts w:ascii="Times New Roman" w:eastAsia="Calibri" w:hAnsi="Times New Roman" w:cs="Times New Roman"/>
          <w:sz w:val="20"/>
          <w:szCs w:val="20"/>
          <w:lang w:eastAsia="hu-HU"/>
        </w:rPr>
      </w:pPr>
    </w:p>
    <w:p w:rsidR="008736BC" w:rsidRPr="00541718" w:rsidRDefault="008736BC"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8736BC" w:rsidRPr="00541718" w:rsidTr="00915B4F">
        <w:tc>
          <w:tcPr>
            <w:tcW w:w="9250" w:type="dxa"/>
            <w:gridSpan w:val="2"/>
            <w:shd w:val="clear" w:color="auto" w:fill="auto"/>
          </w:tcPr>
          <w:p w:rsidR="008736BC" w:rsidRPr="00541718" w:rsidRDefault="008736BC" w:rsidP="00541718">
            <w:pPr>
              <w:spacing w:after="0" w:line="240" w:lineRule="auto"/>
              <w:jc w:val="center"/>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lastRenderedPageBreak/>
              <w:t>Heti bontott tematika</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Az esélyegyenlőség alapjai</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megismerkedik az esélyegyenlőség fogalmával, a hátrányos helyzetű csoportokkal, a diszkrimináció területeivel, jogeseteivel</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Esélyegyenlőségi prioritások, az esélyegyenlőségi terv </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TE  </w:t>
            </w:r>
            <w:proofErr w:type="gramStart"/>
            <w:r w:rsidRPr="00541718">
              <w:rPr>
                <w:rFonts w:ascii="Times New Roman" w:eastAsia="Calibri" w:hAnsi="Times New Roman" w:cs="Times New Roman"/>
                <w:sz w:val="20"/>
                <w:szCs w:val="20"/>
                <w:lang w:eastAsia="hu-HU"/>
              </w:rPr>
              <w:t>A</w:t>
            </w:r>
            <w:proofErr w:type="gramEnd"/>
            <w:r w:rsidRPr="00541718">
              <w:rPr>
                <w:rFonts w:ascii="Times New Roman" w:eastAsia="Calibri" w:hAnsi="Times New Roman" w:cs="Times New Roman"/>
                <w:sz w:val="20"/>
                <w:szCs w:val="20"/>
                <w:lang w:eastAsia="hu-HU"/>
              </w:rPr>
              <w:t xml:space="preserve"> hallgató megismeri az esélyegyenlőségi terv felépítését, tartalmát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Az esélyegyenlőségi emberi erőforrás menedzsment (4EM) tevékenységterületei és feladatai </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az esélyegyenlőségi emberi erőforrás menedzsment funkcióit, főbb feladatait, a befogadó munkahelyi szemlélet modelljét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Az esélyegyenlőségi emberi erőforrás menedzsment stratégia</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az esélyegyenlőségi stratégia alkotás folyamatát, sajátosságait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Munkaerő tervezés gyakorlata</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létszámtervezés sajátosságait a fogyatékos, illetve megváltozott munkaképességű személyek alkalmazásakor</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Munkakör kialakítás, munkaköri követelmények fogyatékos munkavállalóknál</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munkakör elemzés, tervezés és értékelés sajátosságait fogyatékos, illetve megváltozott munkaképességű munkavállalók esetén</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A munkaerő ellátás sajátosságai a 4EM-ben</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fogyatékos, illetve megváltozott munkaképességű személyek toborzási, kiválasztási sajátosságait, a beillesztés jelentőségét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Csoportmenedzsment, csoportkialakítás sajátosságai</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TE A hallgató megismeri a fogyatékos, illetve megváltozott munkaképességű személyek foglalkoztatása során jellemző csoportkialakítás (integrált, </w:t>
            </w:r>
            <w:proofErr w:type="spellStart"/>
            <w:r w:rsidRPr="00541718">
              <w:rPr>
                <w:rFonts w:ascii="Times New Roman" w:eastAsia="Calibri" w:hAnsi="Times New Roman" w:cs="Times New Roman"/>
                <w:sz w:val="20"/>
                <w:szCs w:val="20"/>
                <w:lang w:eastAsia="hu-HU"/>
              </w:rPr>
              <w:t>szegregált</w:t>
            </w:r>
            <w:proofErr w:type="spellEnd"/>
            <w:r w:rsidRPr="00541718">
              <w:rPr>
                <w:rFonts w:ascii="Times New Roman" w:eastAsia="Calibri" w:hAnsi="Times New Roman" w:cs="Times New Roman"/>
                <w:sz w:val="20"/>
                <w:szCs w:val="20"/>
                <w:lang w:eastAsia="hu-HU"/>
              </w:rPr>
              <w:t>) sajátosságait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Ösztönzésmenedzsment – sajátosságok, problémák</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fogyatékos, illetve megváltozott munkaképességű személyek alkalmazásakor jellemző ösztönzési sajátosságokat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Teljesítményértékelés gyakorlata</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fogyatékos, illetve megváltozott munkaképességű személyek teljesítményértékelési gyakorlatát, a teljesítményértékelő interjú során felmerülő esetleges problémákat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Kommunikáció sajátosságai különböző fogyatékossági csoportoknál</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különböző fogyatékossági csoportok kommunikációs sajátosságait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Konfliktusok a szervezetben – fogyatékos munkaerő befogadása</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gyakorlati példákkal a fogyatékos, illetve megváltozott munkaképességű munkavállalók befogadása, munkavégzése során felmerülő egyéni és csoportos konfliktusok hátterét, kezelési stílusait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Karrier, az emberi erőforrások fejlesztése (</w:t>
            </w:r>
            <w:proofErr w:type="spellStart"/>
            <w:r w:rsidRPr="00541718">
              <w:rPr>
                <w:rFonts w:ascii="Times New Roman" w:eastAsia="Calibri" w:hAnsi="Times New Roman" w:cs="Times New Roman"/>
                <w:sz w:val="20"/>
                <w:szCs w:val="20"/>
                <w:lang w:eastAsia="hu-HU"/>
              </w:rPr>
              <w:t>szegregált</w:t>
            </w:r>
            <w:proofErr w:type="spellEnd"/>
            <w:r w:rsidRPr="00541718">
              <w:rPr>
                <w:rFonts w:ascii="Times New Roman" w:eastAsia="Calibri" w:hAnsi="Times New Roman" w:cs="Times New Roman"/>
                <w:sz w:val="20"/>
                <w:szCs w:val="20"/>
                <w:lang w:eastAsia="hu-HU"/>
              </w:rPr>
              <w:t>, integrált képzés sajátosságai)</w:t>
            </w:r>
          </w:p>
        </w:tc>
      </w:tr>
      <w:tr w:rsidR="008736BC" w:rsidRPr="00541718" w:rsidTr="00915B4F">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 xml:space="preserve">TE A hallgató megismeri a fogyatékos, illetve megváltozott munkaképességű személyek fejlesztési, képzési lehetőséget, a </w:t>
            </w:r>
            <w:proofErr w:type="spellStart"/>
            <w:r w:rsidRPr="00541718">
              <w:rPr>
                <w:rFonts w:ascii="Times New Roman" w:eastAsia="Calibri" w:hAnsi="Times New Roman" w:cs="Times New Roman"/>
                <w:sz w:val="20"/>
                <w:szCs w:val="20"/>
                <w:lang w:eastAsia="hu-HU"/>
              </w:rPr>
              <w:t>szegregált</w:t>
            </w:r>
            <w:proofErr w:type="spellEnd"/>
            <w:r w:rsidRPr="00541718">
              <w:rPr>
                <w:rFonts w:ascii="Times New Roman" w:eastAsia="Calibri" w:hAnsi="Times New Roman" w:cs="Times New Roman"/>
                <w:sz w:val="20"/>
                <w:szCs w:val="20"/>
                <w:lang w:eastAsia="hu-HU"/>
              </w:rPr>
              <w:t>, illetve integrált képzés főbb ismérveit</w:t>
            </w:r>
          </w:p>
        </w:tc>
      </w:tr>
      <w:tr w:rsidR="008736BC" w:rsidRPr="00541718" w:rsidTr="00915B4F">
        <w:tc>
          <w:tcPr>
            <w:tcW w:w="1529" w:type="dxa"/>
            <w:vMerge w:val="restart"/>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Munkavédelem jelentősége a fogyatékos személyek foglalkoztatásában; A négypólusú munkaügyi kapcsolatok rendszere</w:t>
            </w:r>
          </w:p>
        </w:tc>
      </w:tr>
      <w:tr w:rsidR="008736BC" w:rsidRPr="00541718" w:rsidTr="00915B4F">
        <w:trPr>
          <w:trHeight w:val="70"/>
        </w:trPr>
        <w:tc>
          <w:tcPr>
            <w:tcW w:w="1529" w:type="dxa"/>
            <w:vMerge/>
            <w:shd w:val="clear" w:color="auto" w:fill="auto"/>
          </w:tcPr>
          <w:p w:rsidR="008736BC" w:rsidRPr="00541718" w:rsidRDefault="008736BC" w:rsidP="00541718">
            <w:pPr>
              <w:numPr>
                <w:ilvl w:val="0"/>
                <w:numId w:val="3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8736BC" w:rsidRPr="00541718" w:rsidRDefault="008736BC" w:rsidP="00541718">
            <w:pPr>
              <w:spacing w:after="0" w:line="240" w:lineRule="auto"/>
              <w:jc w:val="both"/>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A hallgató megismeri a fogyatékos, illetve megváltozott munkaképességű munkavállalók munkavédelmi sajátosságait eltérő fogyatékossági csoportok esetév, valamint megismert az érdekképviselet jelentőségét, a munkaügyi kapcsolatok rendszereit, az alternatív munkaerőpiaci szolgáltató szervezetek jelentőségét az integrációban</w:t>
            </w:r>
          </w:p>
        </w:tc>
      </w:tr>
    </w:tbl>
    <w:p w:rsidR="008736BC" w:rsidRPr="00541718" w:rsidRDefault="008736BC" w:rsidP="00541718">
      <w:pPr>
        <w:spacing w:after="0" w:line="240" w:lineRule="auto"/>
        <w:rPr>
          <w:rFonts w:ascii="Times New Roman" w:eastAsia="Calibri" w:hAnsi="Times New Roman" w:cs="Times New Roman"/>
          <w:sz w:val="20"/>
          <w:szCs w:val="20"/>
          <w:lang w:eastAsia="hu-HU"/>
        </w:rPr>
      </w:pPr>
      <w:r w:rsidRPr="00541718">
        <w:rPr>
          <w:rFonts w:ascii="Times New Roman" w:eastAsia="Calibri" w:hAnsi="Times New Roman" w:cs="Times New Roman"/>
          <w:sz w:val="20"/>
          <w:szCs w:val="20"/>
          <w:lang w:eastAsia="hu-HU"/>
        </w:rPr>
        <w:t>*TE tanulási eredmények</w:t>
      </w:r>
    </w:p>
    <w:p w:rsidR="004E1CE4" w:rsidRPr="00541718" w:rsidRDefault="004E1CE4" w:rsidP="00541718">
      <w:pPr>
        <w:spacing w:after="0" w:line="240" w:lineRule="auto"/>
        <w:rPr>
          <w:rFonts w:ascii="Times New Roman" w:eastAsia="Calibri" w:hAnsi="Times New Roman" w:cs="Times New Roman"/>
          <w:sz w:val="20"/>
          <w:szCs w:val="20"/>
          <w:lang w:eastAsia="hu-HU"/>
        </w:rPr>
      </w:pPr>
    </w:p>
    <w:p w:rsidR="004E1CE4" w:rsidRPr="00541718" w:rsidRDefault="004E1CE4"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p w:rsidR="006370BB" w:rsidRPr="00541718" w:rsidRDefault="006370BB"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lastRenderedPageBreak/>
        <w:t>TÁRSADALMI ISMERETEK</w:t>
      </w:r>
    </w:p>
    <w:p w:rsidR="00E65594" w:rsidRPr="00541718" w:rsidRDefault="00E65594" w:rsidP="00541718">
      <w:pPr>
        <w:spacing w:after="0" w:line="240" w:lineRule="auto"/>
        <w:jc w:val="center"/>
        <w:rPr>
          <w:rFonts w:ascii="Times New Roman" w:hAnsi="Times New Roman" w:cs="Times New Roman"/>
          <w:b/>
          <w:sz w:val="20"/>
          <w:szCs w:val="20"/>
        </w:rPr>
      </w:pPr>
    </w:p>
    <w:tbl>
      <w:tblPr>
        <w:tblW w:w="10233" w:type="dxa"/>
        <w:tblInd w:w="-289" w:type="dxa"/>
        <w:tblLayout w:type="fixed"/>
        <w:tblCellMar>
          <w:left w:w="0" w:type="dxa"/>
          <w:right w:w="0" w:type="dxa"/>
        </w:tblCellMar>
        <w:tblLook w:val="0000" w:firstRow="0" w:lastRow="0" w:firstColumn="0" w:lastColumn="0" w:noHBand="0" w:noVBand="0"/>
      </w:tblPr>
      <w:tblGrid>
        <w:gridCol w:w="1227"/>
        <w:gridCol w:w="671"/>
        <w:gridCol w:w="88"/>
        <w:gridCol w:w="708"/>
        <w:gridCol w:w="719"/>
        <w:gridCol w:w="850"/>
        <w:gridCol w:w="942"/>
        <w:gridCol w:w="1762"/>
        <w:gridCol w:w="1114"/>
        <w:gridCol w:w="2152"/>
      </w:tblGrid>
      <w:tr w:rsidR="00E65594" w:rsidRPr="00541718" w:rsidTr="00B90B2F">
        <w:trPr>
          <w:cantSplit/>
          <w:trHeight w:val="420"/>
        </w:trPr>
        <w:tc>
          <w:tcPr>
            <w:tcW w:w="1986" w:type="dxa"/>
            <w:gridSpan w:val="3"/>
            <w:vMerge w:val="restart"/>
            <w:tcBorders>
              <w:top w:val="single" w:sz="4" w:space="0" w:color="auto"/>
              <w:left w:val="single" w:sz="4" w:space="0" w:color="auto"/>
              <w:bottom w:val="single" w:sz="4" w:space="0" w:color="000000"/>
              <w:right w:val="single" w:sz="4" w:space="0" w:color="000000"/>
            </w:tcBorders>
            <w:vAlign w:val="center"/>
          </w:tcPr>
          <w:p w:rsidR="00E65594" w:rsidRPr="00541718" w:rsidRDefault="00E65594"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E65594" w:rsidRPr="00541718" w:rsidRDefault="00E65594"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Munkaerő-piaci ismeretek</w:t>
            </w:r>
          </w:p>
        </w:tc>
        <w:tc>
          <w:tcPr>
            <w:tcW w:w="1114" w:type="dxa"/>
            <w:vMerge w:val="restart"/>
            <w:tcBorders>
              <w:top w:val="single" w:sz="4" w:space="0" w:color="auto"/>
              <w:left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GT_MEEN006-17</w:t>
            </w:r>
          </w:p>
        </w:tc>
      </w:tr>
      <w:tr w:rsidR="00E65594" w:rsidRPr="00541718" w:rsidTr="00B90B2F">
        <w:trPr>
          <w:cantSplit/>
          <w:trHeight w:val="341"/>
        </w:trPr>
        <w:tc>
          <w:tcPr>
            <w:tcW w:w="1986" w:type="dxa"/>
            <w:gridSpan w:val="3"/>
            <w:vMerge/>
            <w:tcBorders>
              <w:top w:val="single" w:sz="4" w:space="0" w:color="auto"/>
              <w:left w:val="single" w:sz="4" w:space="0" w:color="auto"/>
              <w:bottom w:val="single" w:sz="4" w:space="0" w:color="000000"/>
              <w:right w:val="single" w:sz="4" w:space="0" w:color="000000"/>
            </w:tcBorders>
            <w:vAlign w:val="center"/>
          </w:tcPr>
          <w:p w:rsidR="00E65594" w:rsidRPr="00541718" w:rsidRDefault="00E65594"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lang w:val="en-GB"/>
              </w:rPr>
            </w:pPr>
            <w:r w:rsidRPr="00541718">
              <w:rPr>
                <w:rFonts w:ascii="Times New Roman" w:hAnsi="Times New Roman" w:cs="Times New Roman"/>
                <w:b/>
                <w:sz w:val="20"/>
                <w:szCs w:val="20"/>
                <w:lang w:val="en-GB"/>
              </w:rPr>
              <w:t>Labour market studies</w:t>
            </w:r>
          </w:p>
        </w:tc>
        <w:tc>
          <w:tcPr>
            <w:tcW w:w="1114" w:type="dxa"/>
            <w:vMerge/>
            <w:tcBorders>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rPr>
                <w:rFonts w:ascii="Times New Roman" w:eastAsia="Arial Unicode MS" w:hAnsi="Times New Roman" w:cs="Times New Roman"/>
                <w:sz w:val="20"/>
                <w:szCs w:val="20"/>
              </w:rPr>
            </w:pPr>
          </w:p>
        </w:tc>
      </w:tr>
      <w:tr w:rsidR="00E65594" w:rsidRPr="00541718" w:rsidTr="00B90B2F">
        <w:trPr>
          <w:cantSplit/>
          <w:trHeight w:val="420"/>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b/>
                <w:bCs/>
                <w:sz w:val="20"/>
                <w:szCs w:val="20"/>
              </w:rPr>
            </w:pPr>
          </w:p>
        </w:tc>
      </w:tr>
      <w:tr w:rsidR="00E65594" w:rsidRPr="00541718" w:rsidTr="00B90B2F">
        <w:trPr>
          <w:cantSplit/>
          <w:trHeight w:val="420"/>
        </w:trPr>
        <w:tc>
          <w:tcPr>
            <w:tcW w:w="3413" w:type="dxa"/>
            <w:gridSpan w:val="5"/>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Vezetés-és Szervezéstudományi Intézet Emberi Erőforrás Menedzsment Tanszék</w:t>
            </w:r>
          </w:p>
        </w:tc>
      </w:tr>
      <w:tr w:rsidR="00E65594" w:rsidRPr="00541718" w:rsidTr="00B90B2F">
        <w:trPr>
          <w:trHeight w:val="146"/>
        </w:trPr>
        <w:tc>
          <w:tcPr>
            <w:tcW w:w="3413" w:type="dxa"/>
            <w:gridSpan w:val="5"/>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nincs</w:t>
            </w:r>
          </w:p>
        </w:tc>
        <w:tc>
          <w:tcPr>
            <w:tcW w:w="1114" w:type="dxa"/>
            <w:tcBorders>
              <w:top w:val="single" w:sz="4" w:space="0" w:color="auto"/>
              <w:left w:val="nil"/>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E65594" w:rsidRPr="00541718" w:rsidTr="00B90B2F">
        <w:trPr>
          <w:cantSplit/>
          <w:trHeight w:val="193"/>
        </w:trPr>
        <w:tc>
          <w:tcPr>
            <w:tcW w:w="1898" w:type="dxa"/>
            <w:gridSpan w:val="2"/>
            <w:vMerge w:val="restart"/>
            <w:tcBorders>
              <w:top w:val="single" w:sz="4" w:space="0" w:color="auto"/>
              <w:left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E65594" w:rsidRPr="00541718" w:rsidTr="00B90B2F">
        <w:trPr>
          <w:cantSplit/>
          <w:trHeight w:val="221"/>
        </w:trPr>
        <w:tc>
          <w:tcPr>
            <w:tcW w:w="1898" w:type="dxa"/>
            <w:gridSpan w:val="2"/>
            <w:vMerge/>
            <w:tcBorders>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sz w:val="20"/>
                <w:szCs w:val="20"/>
              </w:rPr>
            </w:pPr>
          </w:p>
        </w:tc>
      </w:tr>
      <w:tr w:rsidR="00E65594" w:rsidRPr="00541718" w:rsidTr="00B90B2F">
        <w:trPr>
          <w:cantSplit/>
          <w:trHeight w:val="274"/>
        </w:trPr>
        <w:tc>
          <w:tcPr>
            <w:tcW w:w="1227" w:type="dxa"/>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igen</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Kollokvium</w:t>
            </w:r>
          </w:p>
        </w:tc>
        <w:tc>
          <w:tcPr>
            <w:tcW w:w="1114" w:type="dxa"/>
            <w:vMerge w:val="restart"/>
            <w:tcBorders>
              <w:top w:val="single" w:sz="4" w:space="0" w:color="auto"/>
              <w:left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E65594" w:rsidRPr="00541718" w:rsidTr="00B90B2F">
        <w:trPr>
          <w:cantSplit/>
          <w:trHeight w:val="279"/>
        </w:trPr>
        <w:tc>
          <w:tcPr>
            <w:tcW w:w="1227" w:type="dxa"/>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nem</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sz w:val="20"/>
                <w:szCs w:val="20"/>
              </w:rPr>
            </w:pPr>
          </w:p>
        </w:tc>
      </w:tr>
      <w:tr w:rsidR="00E65594" w:rsidRPr="00541718" w:rsidTr="00B90B2F">
        <w:trPr>
          <w:cantSplit/>
          <w:trHeight w:val="251"/>
        </w:trPr>
        <w:tc>
          <w:tcPr>
            <w:tcW w:w="3413" w:type="dxa"/>
            <w:gridSpan w:val="5"/>
            <w:tcBorders>
              <w:top w:val="single" w:sz="4" w:space="0" w:color="auto"/>
              <w:left w:val="single" w:sz="4" w:space="0" w:color="auto"/>
              <w:bottom w:val="single" w:sz="4" w:space="0" w:color="auto"/>
              <w:right w:val="single" w:sz="4" w:space="0" w:color="000000"/>
            </w:tcBorders>
            <w:vAlign w:val="center"/>
          </w:tcPr>
          <w:p w:rsidR="00E65594" w:rsidRPr="00541718" w:rsidRDefault="00E65594"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65594" w:rsidRPr="00541718" w:rsidRDefault="00E65594"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Kun András István</w:t>
            </w:r>
          </w:p>
        </w:tc>
        <w:tc>
          <w:tcPr>
            <w:tcW w:w="1114" w:type="dxa"/>
            <w:tcBorders>
              <w:top w:val="single" w:sz="4" w:space="0" w:color="auto"/>
              <w:left w:val="nil"/>
              <w:bottom w:val="single" w:sz="4" w:space="0" w:color="auto"/>
              <w:right w:val="single" w:sz="4" w:space="0" w:color="auto"/>
            </w:tcBorders>
            <w:vAlign w:val="center"/>
          </w:tcPr>
          <w:p w:rsidR="00E65594" w:rsidRPr="00541718" w:rsidRDefault="00E65594"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E65594" w:rsidRPr="00541718" w:rsidRDefault="00E6559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docens</w:t>
            </w:r>
          </w:p>
        </w:tc>
      </w:tr>
      <w:tr w:rsidR="00E65594" w:rsidRPr="00541718" w:rsidTr="00B90B2F">
        <w:trPr>
          <w:cantSplit/>
          <w:trHeight w:val="460"/>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tárgy célja megismertetni a hallgatókat a munkaerőpiac alapvető közgazdasági modelljeivel, ezek gyakorlatban való alkalmazhatóságával, illetve a munkaerőpiacot meghatározó intézményi tényezők szerepével (kiemelten a foglalkoztatáspolitikával és a szakszervezetekkel). A kurzus elvégzésével az emberierőforrás-tanácsadói pályán elhelyezkedők képessé válnak a munkaerő-piaci folyamatok megértésére, az egyes gazdaságpolitikai intézkedések főbb várható hatásainak előrejelzésére, ezen keresztül pedig a szervezeti emberierőforrás-gazdálkodás szempontjából lényeges tényezők változásaira való felkészülésre, reagálásra. Megértik továbbá a szervezetek és a munkaerőpiac közti kölcsönhatásokat, és így a szervezeti döntések hosszú távú, munkaerő-piaci környezetre gyakorolt hatásait is, ami a stratégiai szintű emberierőforrás-menedzsment alapvető dimenziója. A hallgatók betekintést nyernek ezen felül az alapvető munkaerőpiac-elemző technikákba is.</w:t>
            </w:r>
          </w:p>
        </w:tc>
      </w:tr>
      <w:tr w:rsidR="00E65594" w:rsidRPr="00541718" w:rsidTr="00B90B2F">
        <w:trPr>
          <w:cantSplit/>
          <w:trHeight w:val="1400"/>
        </w:trPr>
        <w:tc>
          <w:tcPr>
            <w:tcW w:w="10233" w:type="dxa"/>
            <w:gridSpan w:val="10"/>
            <w:tcBorders>
              <w:top w:val="single" w:sz="4" w:space="0" w:color="auto"/>
              <w:left w:val="single" w:sz="4" w:space="0" w:color="auto"/>
              <w:right w:val="single" w:sz="4" w:space="0" w:color="000000"/>
            </w:tcBorders>
            <w:vAlign w:val="center"/>
          </w:tcPr>
          <w:p w:rsidR="00E65594" w:rsidRPr="00541718" w:rsidRDefault="00E65594"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Azoknak az előírt szakmai kompetenciáknak, kompetencia-elemeknek (tudás, képesség stb., KKK 7. pont) a felsorolása, amelyek kialakításához a tantárgy j</w:t>
            </w:r>
            <w:r w:rsidR="00FD6BC2" w:rsidRPr="00541718">
              <w:rPr>
                <w:rFonts w:ascii="Times New Roman" w:hAnsi="Times New Roman" w:cs="Times New Roman"/>
                <w:b/>
                <w:bCs/>
                <w:sz w:val="20"/>
                <w:szCs w:val="20"/>
              </w:rPr>
              <w:t xml:space="preserve">ellemzően, érdemben hozzájárul </w:t>
            </w:r>
          </w:p>
          <w:p w:rsidR="00E65594" w:rsidRPr="00541718" w:rsidRDefault="00E65594"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Elsajátította a gazdaságtudomány, illetve gazdaság mikro és makro szerveződési szintjeinek fogalmait, elméleteit, folyamatait és jellemzőit, ismeri a meghatározó gazdasági tényeket.</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xml:space="preserve">- Birtokában van a problémafelismerés, -megfogalmazás és -megoldás, az információgyűjtés és -feldolgozás korszerű, elméletileg is igényes matematikai-statisztikai, </w:t>
            </w:r>
            <w:proofErr w:type="spellStart"/>
            <w:r w:rsidRPr="00541718">
              <w:rPr>
                <w:rFonts w:ascii="Times New Roman" w:hAnsi="Times New Roman" w:cs="Times New Roman"/>
                <w:sz w:val="20"/>
                <w:szCs w:val="20"/>
              </w:rPr>
              <w:t>ökonometriai</w:t>
            </w:r>
            <w:proofErr w:type="spellEnd"/>
            <w:r w:rsidRPr="00541718">
              <w:rPr>
                <w:rFonts w:ascii="Times New Roman" w:hAnsi="Times New Roman" w:cs="Times New Roman"/>
                <w:sz w:val="20"/>
                <w:szCs w:val="20"/>
              </w:rPr>
              <w:t>, modellezési módszereinek, ismeri azok korlátait is.</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Elsajátította a képzésnek megfelelő területeken az alapvető (funkcionális) gyakorlati módszereket és megoldásokat, valamint ezek hasznosításának lehetőségeit.</w:t>
            </w:r>
          </w:p>
          <w:p w:rsidR="00E65594" w:rsidRPr="00541718" w:rsidRDefault="00E65594"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Képes a vezetés-szervezés tudományágában a kutatások és azok eredményeinek kritikus értékelésére.</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Képes tudása, képességei és készségei folyamatos, egy életen át tartó fejlesztésére.</w:t>
            </w:r>
          </w:p>
          <w:p w:rsidR="00E65594" w:rsidRPr="00541718" w:rsidRDefault="00E65594"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Kritikusan viszonyul saját, illetve a beosztottak munkájához és magatartásához, innovatív és proaktív magatartást tanúsít a gazdasági problémák kezelésében. Nyitott és befogadó a gazdaságtudomány és gyakorlat új eredményei iránt.</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Törekszik tudásának és munkakapcsolatainak fejlesztésére, erre munkatársait és beosztottait is ösztönzi, segíti, támogatja.</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Elkötelezett a szakmája iránt, ismeri és vállalja annak alapvető értékeit és normáit, törekszik azok kritikai értelmezésére és fejlesztésére.</w:t>
            </w:r>
          </w:p>
          <w:p w:rsidR="00E65594" w:rsidRPr="00541718" w:rsidRDefault="00E65594"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sz w:val="20"/>
                <w:szCs w:val="20"/>
              </w:rPr>
              <w:t>- Szakmai munkája során a kíváncsiság, a tények és összefüggések megismerésének vágya hajtja.</w:t>
            </w:r>
            <w:r w:rsidRPr="00541718">
              <w:rPr>
                <w:rFonts w:ascii="Times New Roman" w:hAnsi="Times New Roman" w:cs="Times New Roman"/>
                <w:i/>
                <w:sz w:val="20"/>
                <w:szCs w:val="20"/>
              </w:rPr>
              <w:t xml:space="preserve"> Autonómia és felelősség:</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Vizsgálja, vállalja és kezeli annak felelősségét, hogy az elemzések és gyakorlatibb eljárások során kapott eredmények a választott módszertől is függnek.</w:t>
            </w:r>
          </w:p>
          <w:p w:rsidR="00E65594" w:rsidRPr="00541718" w:rsidRDefault="00E65594" w:rsidP="00541718">
            <w:pPr>
              <w:shd w:val="clear" w:color="auto" w:fill="E5DFEC"/>
              <w:suppressAutoHyphens/>
              <w:autoSpaceDE w:val="0"/>
              <w:spacing w:after="0" w:line="240" w:lineRule="auto"/>
              <w:ind w:left="132" w:right="113"/>
              <w:jc w:val="both"/>
              <w:rPr>
                <w:rFonts w:ascii="Times New Roman" w:eastAsia="Arial Unicode MS" w:hAnsi="Times New Roman" w:cs="Times New Roman"/>
                <w:b/>
                <w:bCs/>
                <w:sz w:val="20"/>
                <w:szCs w:val="20"/>
              </w:rPr>
            </w:pPr>
            <w:r w:rsidRPr="00541718">
              <w:rPr>
                <w:rFonts w:ascii="Times New Roman" w:hAnsi="Times New Roman" w:cs="Times New Roman"/>
                <w:sz w:val="20"/>
                <w:szCs w:val="20"/>
              </w:rPr>
              <w:t>- Munkájára jellemző a szakmai kérdések megfogalmazásakor a gazdasági és gazdaságon kívüli következmények önálló és felelős végiggondolása és figyelembevétele</w:t>
            </w:r>
          </w:p>
        </w:tc>
      </w:tr>
      <w:tr w:rsidR="00E65594" w:rsidRPr="00541718" w:rsidTr="00B90B2F">
        <w:trPr>
          <w:trHeight w:val="40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A kurzus rö</w:t>
            </w:r>
            <w:r w:rsidR="00FD6BC2" w:rsidRPr="00541718">
              <w:rPr>
                <w:rFonts w:ascii="Times New Roman" w:hAnsi="Times New Roman" w:cs="Times New Roman"/>
                <w:b/>
                <w:bCs/>
                <w:sz w:val="20"/>
                <w:szCs w:val="20"/>
              </w:rPr>
              <w:t>vid tartalma, témakörei</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munkaerőpiac áttekintése. A munkaerő-kereslete. Keresleti rugalmasságok. Félig állandó munkaerőköltségek. A munkaerő kínálata. Kiegyenlítő bérkülönbségek. Munkaerő-mobilitás. Emberitőke-beruházások. Ösztönzés és termelékenység. Nem, faj, etnikum, diszkrimináció. Szakszervezetek. Kereseti egyenlőtlenségek. Munkanélküliség és munkaerőhiány.</w:t>
            </w:r>
          </w:p>
        </w:tc>
      </w:tr>
      <w:tr w:rsidR="00E65594" w:rsidRPr="00541718" w:rsidTr="00B90B2F">
        <w:trPr>
          <w:trHeight w:val="1145"/>
        </w:trPr>
        <w:tc>
          <w:tcPr>
            <w:tcW w:w="10233" w:type="dxa"/>
            <w:gridSpan w:val="10"/>
            <w:tcBorders>
              <w:top w:val="single" w:sz="4" w:space="0" w:color="auto"/>
              <w:left w:val="single" w:sz="4" w:space="0" w:color="auto"/>
              <w:bottom w:val="single" w:sz="4" w:space="0" w:color="auto"/>
              <w:right w:val="single" w:sz="4" w:space="0" w:color="auto"/>
            </w:tcBorders>
          </w:tcPr>
          <w:p w:rsidR="00E65594" w:rsidRPr="00541718" w:rsidRDefault="00E65594"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 xml:space="preserve">Előadások során kerülnek megvitatásra a munkaerő-piaci ismeretek egyes területei. Ezek megbeszélése, közös értelmezése mellett a hallgatók csoportos vagy egyéni irodalom-feldolgozást végeznek oktatói irányítás mellett, mely prezentációval zárul. </w:t>
            </w:r>
          </w:p>
        </w:tc>
      </w:tr>
      <w:tr w:rsidR="00E65594" w:rsidRPr="00541718" w:rsidTr="00B90B2F">
        <w:trPr>
          <w:trHeight w:val="1021"/>
        </w:trPr>
        <w:tc>
          <w:tcPr>
            <w:tcW w:w="10233" w:type="dxa"/>
            <w:gridSpan w:val="10"/>
            <w:tcBorders>
              <w:top w:val="single" w:sz="4" w:space="0" w:color="auto"/>
              <w:left w:val="single" w:sz="4" w:space="0" w:color="auto"/>
              <w:bottom w:val="single" w:sz="4" w:space="0" w:color="auto"/>
              <w:right w:val="single" w:sz="4" w:space="0" w:color="auto"/>
            </w:tcBorders>
          </w:tcPr>
          <w:p w:rsidR="00E65594" w:rsidRPr="00541718" w:rsidRDefault="00E65594"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Szóbeli vizsga 100%.</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Ponthatárok: 50%-</w:t>
            </w:r>
            <w:proofErr w:type="spellStart"/>
            <w:r w:rsidRPr="00541718">
              <w:rPr>
                <w:rFonts w:ascii="Times New Roman" w:hAnsi="Times New Roman" w:cs="Times New Roman"/>
                <w:sz w:val="20"/>
                <w:szCs w:val="20"/>
              </w:rPr>
              <w:t>ig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elégetelen</w:t>
            </w:r>
            <w:proofErr w:type="spellEnd"/>
            <w:r w:rsidRPr="00541718">
              <w:rPr>
                <w:rFonts w:ascii="Times New Roman" w:hAnsi="Times New Roman" w:cs="Times New Roman"/>
                <w:sz w:val="20"/>
                <w:szCs w:val="20"/>
              </w:rPr>
              <w:t>, 51-63% elégséges, 63-74% közepes, 75-88% jó, 89% felett jeles.</w:t>
            </w:r>
          </w:p>
        </w:tc>
      </w:tr>
      <w:tr w:rsidR="00E65594" w:rsidRPr="00541718" w:rsidTr="00B90B2F">
        <w:trPr>
          <w:trHeight w:val="1021"/>
        </w:trPr>
        <w:tc>
          <w:tcPr>
            <w:tcW w:w="10233" w:type="dxa"/>
            <w:gridSpan w:val="10"/>
            <w:tcBorders>
              <w:top w:val="single" w:sz="4" w:space="0" w:color="auto"/>
              <w:left w:val="single" w:sz="4" w:space="0" w:color="auto"/>
              <w:bottom w:val="single" w:sz="4" w:space="0" w:color="auto"/>
              <w:right w:val="single" w:sz="4" w:space="0" w:color="auto"/>
            </w:tcBorders>
            <w:vAlign w:val="center"/>
          </w:tcPr>
          <w:p w:rsidR="00E65594" w:rsidRPr="00541718" w:rsidRDefault="00E65594"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pacing w:val="-4"/>
                <w:sz w:val="20"/>
                <w:szCs w:val="20"/>
              </w:rPr>
            </w:pPr>
            <w:proofErr w:type="spellStart"/>
            <w:r w:rsidRPr="00541718">
              <w:rPr>
                <w:rFonts w:ascii="Times New Roman" w:hAnsi="Times New Roman" w:cs="Times New Roman"/>
                <w:spacing w:val="-4"/>
                <w:sz w:val="20"/>
                <w:szCs w:val="20"/>
              </w:rPr>
              <w:t>Ehrenberg</w:t>
            </w:r>
            <w:proofErr w:type="spellEnd"/>
            <w:r w:rsidRPr="00541718">
              <w:rPr>
                <w:rFonts w:ascii="Times New Roman" w:hAnsi="Times New Roman" w:cs="Times New Roman"/>
                <w:spacing w:val="-4"/>
                <w:sz w:val="20"/>
                <w:szCs w:val="20"/>
              </w:rPr>
              <w:t xml:space="preserve">, Ronald G. – Smith, Robert S. [2003]: </w:t>
            </w:r>
            <w:r w:rsidRPr="00541718">
              <w:rPr>
                <w:rFonts w:ascii="Times New Roman" w:hAnsi="Times New Roman" w:cs="Times New Roman"/>
                <w:i/>
                <w:spacing w:val="-4"/>
                <w:sz w:val="20"/>
                <w:szCs w:val="20"/>
              </w:rPr>
              <w:t>Korszerű munkagazdaságtan</w:t>
            </w:r>
            <w:r w:rsidRPr="00541718">
              <w:rPr>
                <w:rFonts w:ascii="Times New Roman" w:hAnsi="Times New Roman" w:cs="Times New Roman"/>
                <w:spacing w:val="-4"/>
                <w:sz w:val="20"/>
                <w:szCs w:val="20"/>
              </w:rPr>
              <w:t xml:space="preserve">. </w:t>
            </w:r>
            <w:proofErr w:type="spellStart"/>
            <w:r w:rsidRPr="00541718">
              <w:rPr>
                <w:rFonts w:ascii="Times New Roman" w:hAnsi="Times New Roman" w:cs="Times New Roman"/>
                <w:spacing w:val="-4"/>
                <w:sz w:val="20"/>
                <w:szCs w:val="20"/>
              </w:rPr>
              <w:t>Panem</w:t>
            </w:r>
            <w:proofErr w:type="spellEnd"/>
            <w:r w:rsidRPr="00541718">
              <w:rPr>
                <w:rFonts w:ascii="Times New Roman" w:hAnsi="Times New Roman" w:cs="Times New Roman"/>
                <w:spacing w:val="-4"/>
                <w:sz w:val="20"/>
                <w:szCs w:val="20"/>
              </w:rPr>
              <w:t xml:space="preserve"> Könyvkiadó, Budapest.</w:t>
            </w:r>
          </w:p>
          <w:p w:rsidR="00E65594" w:rsidRPr="00541718" w:rsidRDefault="00E65594"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Az előadásokon és a gyakorlaton elhangzott anyag, s az ajánlott irodalom meghatározott részeinek feldolgozása.</w:t>
            </w:r>
          </w:p>
          <w:p w:rsidR="00E65594" w:rsidRPr="00541718" w:rsidRDefault="00E65594"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A „Munkaerőpiaci Tükör” sorozat.</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pacing w:val="-4"/>
                <w:sz w:val="20"/>
                <w:szCs w:val="20"/>
              </w:rPr>
            </w:pPr>
            <w:proofErr w:type="spellStart"/>
            <w:r w:rsidRPr="00541718">
              <w:rPr>
                <w:rFonts w:ascii="Times New Roman" w:hAnsi="Times New Roman" w:cs="Times New Roman"/>
                <w:spacing w:val="-4"/>
                <w:sz w:val="20"/>
                <w:szCs w:val="20"/>
              </w:rPr>
              <w:t>Ehrenberg</w:t>
            </w:r>
            <w:proofErr w:type="spellEnd"/>
            <w:r w:rsidRPr="00541718">
              <w:rPr>
                <w:rFonts w:ascii="Times New Roman" w:hAnsi="Times New Roman" w:cs="Times New Roman"/>
                <w:spacing w:val="-4"/>
                <w:sz w:val="20"/>
                <w:szCs w:val="20"/>
              </w:rPr>
              <w:t xml:space="preserve">, Ronald G. – Smith, Robert S. [2017]: </w:t>
            </w:r>
            <w:r w:rsidRPr="00541718">
              <w:rPr>
                <w:rFonts w:ascii="Times New Roman" w:hAnsi="Times New Roman" w:cs="Times New Roman"/>
                <w:i/>
                <w:spacing w:val="-4"/>
                <w:sz w:val="20"/>
                <w:szCs w:val="20"/>
              </w:rPr>
              <w:t xml:space="preserve">Modern Labor </w:t>
            </w:r>
            <w:proofErr w:type="spellStart"/>
            <w:r w:rsidRPr="00541718">
              <w:rPr>
                <w:rFonts w:ascii="Times New Roman" w:hAnsi="Times New Roman" w:cs="Times New Roman"/>
                <w:i/>
                <w:spacing w:val="-4"/>
                <w:sz w:val="20"/>
                <w:szCs w:val="20"/>
              </w:rPr>
              <w:t>Economics</w:t>
            </w:r>
            <w:proofErr w:type="spellEnd"/>
            <w:r w:rsidRPr="00541718">
              <w:rPr>
                <w:rFonts w:ascii="Times New Roman" w:hAnsi="Times New Roman" w:cs="Times New Roman"/>
                <w:i/>
                <w:spacing w:val="-4"/>
                <w:sz w:val="20"/>
                <w:szCs w:val="20"/>
              </w:rPr>
              <w:t xml:space="preserve">: </w:t>
            </w:r>
            <w:proofErr w:type="spellStart"/>
            <w:r w:rsidRPr="00541718">
              <w:rPr>
                <w:rFonts w:ascii="Times New Roman" w:hAnsi="Times New Roman" w:cs="Times New Roman"/>
                <w:i/>
                <w:spacing w:val="-4"/>
                <w:sz w:val="20"/>
                <w:szCs w:val="20"/>
              </w:rPr>
              <w:t>Theory</w:t>
            </w:r>
            <w:proofErr w:type="spellEnd"/>
            <w:r w:rsidRPr="00541718">
              <w:rPr>
                <w:rFonts w:ascii="Times New Roman" w:hAnsi="Times New Roman" w:cs="Times New Roman"/>
                <w:i/>
                <w:spacing w:val="-4"/>
                <w:sz w:val="20"/>
                <w:szCs w:val="20"/>
              </w:rPr>
              <w:t xml:space="preserve"> and Public Policy</w:t>
            </w:r>
            <w:r w:rsidRPr="00541718">
              <w:rPr>
                <w:rFonts w:ascii="Times New Roman" w:hAnsi="Times New Roman" w:cs="Times New Roman"/>
                <w:spacing w:val="-4"/>
                <w:sz w:val="20"/>
                <w:szCs w:val="20"/>
              </w:rPr>
              <w:t xml:space="preserve">. 13th </w:t>
            </w:r>
            <w:proofErr w:type="spellStart"/>
            <w:r w:rsidRPr="00541718">
              <w:rPr>
                <w:rFonts w:ascii="Times New Roman" w:hAnsi="Times New Roman" w:cs="Times New Roman"/>
                <w:spacing w:val="-4"/>
                <w:sz w:val="20"/>
                <w:szCs w:val="20"/>
              </w:rPr>
              <w:t>ed</w:t>
            </w:r>
            <w:proofErr w:type="spellEnd"/>
            <w:r w:rsidRPr="00541718">
              <w:rPr>
                <w:rFonts w:ascii="Times New Roman" w:hAnsi="Times New Roman" w:cs="Times New Roman"/>
                <w:spacing w:val="-4"/>
                <w:sz w:val="20"/>
                <w:szCs w:val="20"/>
              </w:rPr>
              <w:t xml:space="preserve">. </w:t>
            </w:r>
            <w:proofErr w:type="spellStart"/>
            <w:r w:rsidRPr="00541718">
              <w:rPr>
                <w:rFonts w:ascii="Times New Roman" w:hAnsi="Times New Roman" w:cs="Times New Roman"/>
                <w:spacing w:val="-4"/>
                <w:sz w:val="20"/>
                <w:szCs w:val="20"/>
              </w:rPr>
              <w:t>Routledge</w:t>
            </w:r>
            <w:proofErr w:type="spellEnd"/>
            <w:r w:rsidRPr="00541718">
              <w:rPr>
                <w:rFonts w:ascii="Times New Roman" w:hAnsi="Times New Roman" w:cs="Times New Roman"/>
                <w:spacing w:val="-4"/>
                <w:sz w:val="20"/>
                <w:szCs w:val="20"/>
              </w:rPr>
              <w:t>, London &amp; New York.</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proofErr w:type="spellStart"/>
            <w:r w:rsidRPr="00541718">
              <w:rPr>
                <w:rFonts w:ascii="Times New Roman" w:hAnsi="Times New Roman" w:cs="Times New Roman"/>
                <w:sz w:val="20"/>
                <w:szCs w:val="20"/>
              </w:rPr>
              <w:t>Galasi</w:t>
            </w:r>
            <w:proofErr w:type="spellEnd"/>
            <w:r w:rsidRPr="00541718">
              <w:rPr>
                <w:rFonts w:ascii="Times New Roman" w:hAnsi="Times New Roman" w:cs="Times New Roman"/>
                <w:sz w:val="20"/>
                <w:szCs w:val="20"/>
              </w:rPr>
              <w:t xml:space="preserve"> Péter [1994]: A munkaerőpiac gazdaságtana. Aula Kiadó, Budapest.</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 xml:space="preserve">Gömöri András [2001]: Információ és interakció. </w:t>
            </w:r>
            <w:proofErr w:type="spellStart"/>
            <w:r w:rsidRPr="00541718">
              <w:rPr>
                <w:rFonts w:ascii="Times New Roman" w:hAnsi="Times New Roman" w:cs="Times New Roman"/>
                <w:sz w:val="20"/>
                <w:szCs w:val="20"/>
              </w:rPr>
              <w:t>Typotex</w:t>
            </w:r>
            <w:proofErr w:type="spellEnd"/>
            <w:r w:rsidRPr="00541718">
              <w:rPr>
                <w:rFonts w:ascii="Times New Roman" w:hAnsi="Times New Roman" w:cs="Times New Roman"/>
                <w:sz w:val="20"/>
                <w:szCs w:val="20"/>
              </w:rPr>
              <w:t xml:space="preserve"> Kiadó, Budapest.</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Henczi Lajos [szerk.]: Munkaerő-piaci ismeretek. AIFSZ kollégium Egyesület, Budapest.</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proofErr w:type="spellStart"/>
            <w:r w:rsidRPr="00541718">
              <w:rPr>
                <w:rFonts w:ascii="Times New Roman" w:hAnsi="Times New Roman" w:cs="Times New Roman"/>
                <w:sz w:val="20"/>
                <w:szCs w:val="20"/>
              </w:rPr>
              <w:t>Spence</w:t>
            </w:r>
            <w:proofErr w:type="spellEnd"/>
            <w:r w:rsidRPr="00541718">
              <w:rPr>
                <w:rFonts w:ascii="Times New Roman" w:hAnsi="Times New Roman" w:cs="Times New Roman"/>
                <w:sz w:val="20"/>
                <w:szCs w:val="20"/>
              </w:rPr>
              <w:t xml:space="preserve">, Michael A. [1974a]: Market </w:t>
            </w:r>
            <w:proofErr w:type="spellStart"/>
            <w:r w:rsidRPr="00541718">
              <w:rPr>
                <w:rFonts w:ascii="Times New Roman" w:hAnsi="Times New Roman" w:cs="Times New Roman"/>
                <w:sz w:val="20"/>
                <w:szCs w:val="20"/>
              </w:rPr>
              <w:t>Signaling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Informational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Transfer</w:t>
            </w:r>
            <w:proofErr w:type="spellEnd"/>
            <w:r w:rsidRPr="00541718">
              <w:rPr>
                <w:rFonts w:ascii="Times New Roman" w:hAnsi="Times New Roman" w:cs="Times New Roman"/>
                <w:sz w:val="20"/>
                <w:szCs w:val="20"/>
              </w:rPr>
              <w:t xml:space="preserve"> in </w:t>
            </w:r>
            <w:proofErr w:type="spellStart"/>
            <w:r w:rsidRPr="00541718">
              <w:rPr>
                <w:rFonts w:ascii="Times New Roman" w:hAnsi="Times New Roman" w:cs="Times New Roman"/>
                <w:sz w:val="20"/>
                <w:szCs w:val="20"/>
              </w:rPr>
              <w:t>Hiring</w:t>
            </w:r>
            <w:proofErr w:type="spellEnd"/>
            <w:r w:rsidRPr="00541718">
              <w:rPr>
                <w:rFonts w:ascii="Times New Roman" w:hAnsi="Times New Roman" w:cs="Times New Roman"/>
                <w:sz w:val="20"/>
                <w:szCs w:val="20"/>
              </w:rPr>
              <w:t xml:space="preserve"> and </w:t>
            </w:r>
            <w:proofErr w:type="spellStart"/>
            <w:r w:rsidRPr="00541718">
              <w:rPr>
                <w:rFonts w:ascii="Times New Roman" w:hAnsi="Times New Roman" w:cs="Times New Roman"/>
                <w:sz w:val="20"/>
                <w:szCs w:val="20"/>
              </w:rPr>
              <w:t>Related</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Screening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Processes</w:t>
            </w:r>
            <w:proofErr w:type="spellEnd"/>
            <w:r w:rsidRPr="00541718">
              <w:rPr>
                <w:rFonts w:ascii="Times New Roman" w:hAnsi="Times New Roman" w:cs="Times New Roman"/>
                <w:sz w:val="20"/>
                <w:szCs w:val="20"/>
              </w:rPr>
              <w:t>. Harvard University Press, Cambridge, MA.</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proofErr w:type="spellStart"/>
            <w:r w:rsidRPr="00541718">
              <w:rPr>
                <w:rFonts w:ascii="Times New Roman" w:hAnsi="Times New Roman" w:cs="Times New Roman"/>
                <w:sz w:val="20"/>
                <w:szCs w:val="20"/>
              </w:rPr>
              <w:t>Stiglitz</w:t>
            </w:r>
            <w:proofErr w:type="spellEnd"/>
            <w:r w:rsidRPr="00541718">
              <w:rPr>
                <w:rFonts w:ascii="Times New Roman" w:hAnsi="Times New Roman" w:cs="Times New Roman"/>
                <w:sz w:val="20"/>
                <w:szCs w:val="20"/>
              </w:rPr>
              <w:t xml:space="preserve"> Joseph E. [1977]: </w:t>
            </w:r>
            <w:proofErr w:type="spellStart"/>
            <w:r w:rsidRPr="00541718">
              <w:rPr>
                <w:rFonts w:ascii="Times New Roman" w:hAnsi="Times New Roman" w:cs="Times New Roman"/>
                <w:sz w:val="20"/>
                <w:szCs w:val="20"/>
              </w:rPr>
              <w:t>Monopoly</w:t>
            </w:r>
            <w:proofErr w:type="spellEnd"/>
            <w:r w:rsidRPr="00541718">
              <w:rPr>
                <w:rFonts w:ascii="Times New Roman" w:hAnsi="Times New Roman" w:cs="Times New Roman"/>
                <w:sz w:val="20"/>
                <w:szCs w:val="20"/>
              </w:rPr>
              <w:t>, Non-</w:t>
            </w:r>
            <w:proofErr w:type="spellStart"/>
            <w:r w:rsidRPr="00541718">
              <w:rPr>
                <w:rFonts w:ascii="Times New Roman" w:hAnsi="Times New Roman" w:cs="Times New Roman"/>
                <w:sz w:val="20"/>
                <w:szCs w:val="20"/>
              </w:rPr>
              <w:t>linear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Pricing</w:t>
            </w:r>
            <w:proofErr w:type="spellEnd"/>
            <w:r w:rsidRPr="00541718">
              <w:rPr>
                <w:rFonts w:ascii="Times New Roman" w:hAnsi="Times New Roman" w:cs="Times New Roman"/>
                <w:sz w:val="20"/>
                <w:szCs w:val="20"/>
              </w:rPr>
              <w:t xml:space="preserve"> and </w:t>
            </w:r>
            <w:proofErr w:type="spellStart"/>
            <w:r w:rsidRPr="00541718">
              <w:rPr>
                <w:rFonts w:ascii="Times New Roman" w:hAnsi="Times New Roman" w:cs="Times New Roman"/>
                <w:sz w:val="20"/>
                <w:szCs w:val="20"/>
              </w:rPr>
              <w:t>the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Imperfect</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Information</w:t>
            </w:r>
            <w:proofErr w:type="spellEnd"/>
            <w:r w:rsidRPr="00541718">
              <w:rPr>
                <w:rFonts w:ascii="Times New Roman" w:hAnsi="Times New Roman" w:cs="Times New Roman"/>
                <w:sz w:val="20"/>
                <w:szCs w:val="20"/>
              </w:rPr>
              <w:t xml:space="preserve">: The </w:t>
            </w:r>
            <w:proofErr w:type="spellStart"/>
            <w:r w:rsidRPr="00541718">
              <w:rPr>
                <w:rFonts w:ascii="Times New Roman" w:hAnsi="Times New Roman" w:cs="Times New Roman"/>
                <w:sz w:val="20"/>
                <w:szCs w:val="20"/>
              </w:rPr>
              <w:t>Insurance</w:t>
            </w:r>
            <w:proofErr w:type="spellEnd"/>
            <w:r w:rsidRPr="00541718">
              <w:rPr>
                <w:rFonts w:ascii="Times New Roman" w:hAnsi="Times New Roman" w:cs="Times New Roman"/>
                <w:sz w:val="20"/>
                <w:szCs w:val="20"/>
              </w:rPr>
              <w:t xml:space="preserve"> Market. </w:t>
            </w:r>
            <w:proofErr w:type="spellStart"/>
            <w:r w:rsidRPr="00541718">
              <w:rPr>
                <w:rFonts w:ascii="Times New Roman" w:hAnsi="Times New Roman" w:cs="Times New Roman"/>
                <w:sz w:val="20"/>
                <w:szCs w:val="20"/>
              </w:rPr>
              <w:t>Review</w:t>
            </w:r>
            <w:proofErr w:type="spellEnd"/>
            <w:r w:rsidRPr="00541718">
              <w:rPr>
                <w:rFonts w:ascii="Times New Roman" w:hAnsi="Times New Roman" w:cs="Times New Roman"/>
                <w:sz w:val="20"/>
                <w:szCs w:val="20"/>
              </w:rPr>
              <w:t xml:space="preserve"> of </w:t>
            </w:r>
            <w:proofErr w:type="spellStart"/>
            <w:r w:rsidRPr="00541718">
              <w:rPr>
                <w:rFonts w:ascii="Times New Roman" w:hAnsi="Times New Roman" w:cs="Times New Roman"/>
                <w:sz w:val="20"/>
                <w:szCs w:val="20"/>
              </w:rPr>
              <w:t>Economic</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Studies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vol</w:t>
            </w:r>
            <w:proofErr w:type="spellEnd"/>
            <w:r w:rsidRPr="00541718">
              <w:rPr>
                <w:rFonts w:ascii="Times New Roman" w:hAnsi="Times New Roman" w:cs="Times New Roman"/>
                <w:sz w:val="20"/>
                <w:szCs w:val="20"/>
              </w:rPr>
              <w:t xml:space="preserve">. </w:t>
            </w:r>
            <w:proofErr w:type="gramStart"/>
            <w:r w:rsidRPr="00541718">
              <w:rPr>
                <w:rFonts w:ascii="Times New Roman" w:hAnsi="Times New Roman" w:cs="Times New Roman"/>
                <w:sz w:val="20"/>
                <w:szCs w:val="20"/>
              </w:rPr>
              <w:t>44</w:t>
            </w:r>
            <w:proofErr w:type="gramEnd"/>
            <w:r w:rsidRPr="00541718">
              <w:rPr>
                <w:rFonts w:ascii="Times New Roman" w:hAnsi="Times New Roman" w:cs="Times New Roman"/>
                <w:sz w:val="20"/>
                <w:szCs w:val="20"/>
              </w:rPr>
              <w:t xml:space="preserve"> no. 138.</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pp. 407-430.</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Varga Júlia [1998]: Oktatás-gazdaságtan. Közgazdasági Szemle Alapítvány, Budapest.</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Vámosi Tamás [2013]: Munkaerő-piaci ismeretek: e-</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tananyag. PTE FEEK, Pécs, url: http://digitalia.lib.pte.hu/</w:t>
            </w:r>
            <w:proofErr w:type="gramStart"/>
            <w:r w:rsidRPr="00541718">
              <w:rPr>
                <w:rFonts w:ascii="Times New Roman" w:hAnsi="Times New Roman" w:cs="Times New Roman"/>
                <w:sz w:val="20"/>
                <w:szCs w:val="20"/>
              </w:rPr>
              <w:t>?p</w:t>
            </w:r>
            <w:proofErr w:type="gramEnd"/>
            <w:r w:rsidRPr="00541718">
              <w:rPr>
                <w:rFonts w:ascii="Times New Roman" w:hAnsi="Times New Roman" w:cs="Times New Roman"/>
                <w:sz w:val="20"/>
                <w:szCs w:val="20"/>
              </w:rPr>
              <w:t>=3689</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 xml:space="preserve">Van </w:t>
            </w:r>
            <w:proofErr w:type="spellStart"/>
            <w:r w:rsidRPr="00541718">
              <w:rPr>
                <w:rFonts w:ascii="Times New Roman" w:hAnsi="Times New Roman" w:cs="Times New Roman"/>
                <w:sz w:val="20"/>
                <w:szCs w:val="20"/>
              </w:rPr>
              <w:t>Parijs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Phillippe</w:t>
            </w:r>
            <w:proofErr w:type="spellEnd"/>
            <w:r w:rsidRPr="00541718">
              <w:rPr>
                <w:rFonts w:ascii="Times New Roman" w:hAnsi="Times New Roman" w:cs="Times New Roman"/>
                <w:sz w:val="20"/>
                <w:szCs w:val="20"/>
              </w:rPr>
              <w:t xml:space="preserve"> – </w:t>
            </w:r>
            <w:proofErr w:type="spellStart"/>
            <w:r w:rsidRPr="00541718">
              <w:rPr>
                <w:rFonts w:ascii="Times New Roman" w:hAnsi="Times New Roman" w:cs="Times New Roman"/>
                <w:sz w:val="20"/>
                <w:szCs w:val="20"/>
              </w:rPr>
              <w:t>Vonderbourght</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Yannik</w:t>
            </w:r>
            <w:proofErr w:type="spellEnd"/>
            <w:r w:rsidRPr="00541718">
              <w:rPr>
                <w:rFonts w:ascii="Times New Roman" w:hAnsi="Times New Roman" w:cs="Times New Roman"/>
                <w:sz w:val="20"/>
                <w:szCs w:val="20"/>
              </w:rPr>
              <w:t xml:space="preserve"> [2014]: Alapjövedelem. L' Hartman Kft., Budapest</w:t>
            </w:r>
          </w:p>
          <w:p w:rsidR="00E65594" w:rsidRPr="00541718" w:rsidRDefault="00E65594"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 xml:space="preserve">Varian, Hal R. [2005]: </w:t>
            </w:r>
            <w:proofErr w:type="spellStart"/>
            <w:r w:rsidRPr="00541718">
              <w:rPr>
                <w:rFonts w:ascii="Times New Roman" w:hAnsi="Times New Roman" w:cs="Times New Roman"/>
                <w:sz w:val="20"/>
                <w:szCs w:val="20"/>
              </w:rPr>
              <w:t>Mikroökonómia</w:t>
            </w:r>
            <w:proofErr w:type="spellEnd"/>
            <w:r w:rsidRPr="00541718">
              <w:rPr>
                <w:rFonts w:ascii="Times New Roman" w:hAnsi="Times New Roman" w:cs="Times New Roman"/>
                <w:sz w:val="20"/>
                <w:szCs w:val="20"/>
              </w:rPr>
              <w:t xml:space="preserve"> középfo</w:t>
            </w:r>
            <w:r w:rsidR="00602099" w:rsidRPr="00541718">
              <w:rPr>
                <w:rFonts w:ascii="Times New Roman" w:hAnsi="Times New Roman" w:cs="Times New Roman"/>
                <w:sz w:val="20"/>
                <w:szCs w:val="20"/>
              </w:rPr>
              <w:t>kon. Akadémiai Kiadó, Budapest.</w:t>
            </w:r>
          </w:p>
        </w:tc>
      </w:tr>
    </w:tbl>
    <w:p w:rsidR="00E65594" w:rsidRPr="00541718" w:rsidRDefault="00E65594" w:rsidP="00541718">
      <w:pPr>
        <w:spacing w:after="0" w:line="240" w:lineRule="auto"/>
        <w:rPr>
          <w:rFonts w:ascii="Times New Roman" w:hAnsi="Times New Roman" w:cs="Times New Roman"/>
          <w:sz w:val="20"/>
          <w:szCs w:val="20"/>
        </w:rPr>
      </w:pPr>
    </w:p>
    <w:p w:rsidR="00602099" w:rsidRPr="00541718" w:rsidRDefault="0060209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E65594" w:rsidRPr="00541718" w:rsidTr="00602099">
        <w:tc>
          <w:tcPr>
            <w:tcW w:w="9024" w:type="dxa"/>
            <w:gridSpan w:val="2"/>
            <w:shd w:val="clear" w:color="auto" w:fill="auto"/>
          </w:tcPr>
          <w:p w:rsidR="00E65594" w:rsidRPr="00541718" w:rsidRDefault="00E65594"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munkaerő-piaci ismeretek tárgya, módszerei. A munkagazdaságtan alapfogalmai.</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munkaerő-piaci ismeretek tárgykörét és a munkagazdaságtani megközelítésmódot. .</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munkaerőpiac áttekintése.</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megismerkednek munkaerőpiac főbb definícióival, alapfogalmaival, alapvető folyamataival.</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munkaerő-kereslete</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értelmezni tudják a munkaerő iránti keresletet, annak meghatározó tényezőit, a keresleti függvényt.</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Keresleti rugalmasságok</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megismerkednek a keresleti rugalmasságok típusaival és ezek felhasználhatóságával a későbbi elemzések során.</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Félig állandó munkaerőköltségek.</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elsajátítják a változó, az állandó és a félig állandó munkaerőköltségek fogalmait, ezek megjelenési formáit, és azt, hogy miképp szolgálhatja ez a szervezeten belüli munkaerő-folyamatok jobb megértését.</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munkaerő kínálata.</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 munkaerő-piaci kínálatot meghatározó tényezőkkel, folyamatokkal ismerkednek meg.</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Kiegyenlítő bérkülönbségek.</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kiegyenlítő bérkülönbségek fogalma, és a vérek változékonyságában játszott szerepe, valamint tényezői kerülnek megismertetésre a hallgatókkal.</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Munkaerő-mobilitás</w:t>
            </w:r>
            <w:proofErr w:type="gramStart"/>
            <w:r w:rsidRPr="00541718">
              <w:rPr>
                <w:rFonts w:ascii="Times New Roman" w:hAnsi="Times New Roman" w:cs="Times New Roman"/>
                <w:sz w:val="20"/>
                <w:szCs w:val="20"/>
              </w:rPr>
              <w:t>..</w:t>
            </w:r>
            <w:proofErr w:type="gramEnd"/>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földrajzi, és munkahelyek közti mobilitás egyéb formáival, ezek tendenciáival ismerkednek meg a hallgatók.</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Emberitőke-beruházások.</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Az emberi tőke koncepciójának, összetevőinek, beruházási módjainak és hatásainak megismertetése a hallgatókkal.</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Ösztönzés és termelékenység</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munkavállalók termelékenységének főbb tényezői, és meghatározó folyamatai kerülnek megismertetésre</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Nem, faj, etnikum, diszkrimináció.</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munkaerőpiacon megjelenő csoportkülönbségek okai és ezek közül is kiemelten a diszkrimináció fogalmával, folyamataival ismerkednek meg a hallgatók.</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Szakszervezetek</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munkavállalói érdekképviseletek munkaerőpiacon játszott szerepét.</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Kereseti egyenlőtlenségek.</w:t>
            </w:r>
          </w:p>
        </w:tc>
      </w:tr>
      <w:tr w:rsidR="00E65594" w:rsidRPr="00541718" w:rsidTr="00602099">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kereseti egyenlőtlenségek mibenlétével és mérésének lehetőségeivel ismerkednek meg a hallgatók.</w:t>
            </w:r>
          </w:p>
        </w:tc>
      </w:tr>
      <w:tr w:rsidR="00E65594" w:rsidRPr="00541718" w:rsidTr="00602099">
        <w:tc>
          <w:tcPr>
            <w:tcW w:w="1486" w:type="dxa"/>
            <w:vMerge w:val="restart"/>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Munkanélküliség és munkaerőhiány: aktuális trendek</w:t>
            </w:r>
          </w:p>
        </w:tc>
      </w:tr>
      <w:tr w:rsidR="00E65594" w:rsidRPr="00541718" w:rsidTr="00602099">
        <w:trPr>
          <w:trHeight w:val="70"/>
        </w:trPr>
        <w:tc>
          <w:tcPr>
            <w:tcW w:w="1486" w:type="dxa"/>
            <w:vMerge/>
            <w:shd w:val="clear" w:color="auto" w:fill="auto"/>
          </w:tcPr>
          <w:p w:rsidR="00E65594" w:rsidRPr="00541718" w:rsidRDefault="00E65594" w:rsidP="00541718">
            <w:pPr>
              <w:numPr>
                <w:ilvl w:val="0"/>
                <w:numId w:val="25"/>
              </w:numPr>
              <w:spacing w:after="0" w:line="240" w:lineRule="auto"/>
              <w:rPr>
                <w:rFonts w:ascii="Times New Roman" w:hAnsi="Times New Roman" w:cs="Times New Roman"/>
                <w:sz w:val="20"/>
                <w:szCs w:val="20"/>
              </w:rPr>
            </w:pPr>
          </w:p>
        </w:tc>
        <w:tc>
          <w:tcPr>
            <w:tcW w:w="7538" w:type="dxa"/>
            <w:shd w:val="clear" w:color="auto" w:fill="auto"/>
          </w:tcPr>
          <w:p w:rsidR="00E65594" w:rsidRPr="00541718" w:rsidRDefault="00E65594"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munkaerő-piaci egyensúlytalanságok két fajtájával, ezek elemzési módjaival találkoznak a hallgatók.</w:t>
            </w:r>
          </w:p>
        </w:tc>
      </w:tr>
    </w:tbl>
    <w:p w:rsidR="00E65594" w:rsidRPr="00541718" w:rsidRDefault="00E65594"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302F9D" w:rsidRPr="00541718" w:rsidRDefault="00302F9D" w:rsidP="00541718">
      <w:pPr>
        <w:spacing w:after="0" w:line="240" w:lineRule="auto"/>
        <w:jc w:val="center"/>
        <w:rPr>
          <w:rFonts w:ascii="Times New Roman" w:hAnsi="Times New Roman" w:cs="Times New Roman"/>
          <w:b/>
          <w:sz w:val="20"/>
          <w:szCs w:val="20"/>
        </w:rPr>
      </w:pPr>
    </w:p>
    <w:p w:rsidR="00442C12" w:rsidRPr="00541718" w:rsidRDefault="00442C12" w:rsidP="00541718">
      <w:pPr>
        <w:spacing w:after="0" w:line="240" w:lineRule="auto"/>
        <w:jc w:val="center"/>
        <w:rPr>
          <w:rFonts w:ascii="Times New Roman" w:hAnsi="Times New Roman" w:cs="Times New Roman"/>
          <w:b/>
          <w:sz w:val="20"/>
          <w:szCs w:val="20"/>
        </w:rPr>
      </w:pPr>
    </w:p>
    <w:p w:rsidR="00442C12" w:rsidRPr="00541718" w:rsidRDefault="00442C12" w:rsidP="00541718">
      <w:pPr>
        <w:spacing w:after="0" w:line="240" w:lineRule="auto"/>
        <w:jc w:val="center"/>
        <w:rPr>
          <w:rFonts w:ascii="Times New Roman" w:hAnsi="Times New Roman" w:cs="Times New Roman"/>
          <w:b/>
          <w:sz w:val="20"/>
          <w:szCs w:val="20"/>
        </w:rPr>
      </w:pPr>
    </w:p>
    <w:p w:rsidR="00CB520A" w:rsidRPr="00541718" w:rsidRDefault="00CB520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1114"/>
        <w:gridCol w:w="2152"/>
      </w:tblGrid>
      <w:tr w:rsidR="00442C12" w:rsidRPr="00442C12" w:rsidTr="00442C1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2C12" w:rsidRPr="00442C12" w:rsidRDefault="00442C12" w:rsidP="00541718">
            <w:pPr>
              <w:spacing w:after="0" w:line="240" w:lineRule="auto"/>
              <w:ind w:left="20"/>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Arial Unicode MS" w:hAnsi="Times New Roman" w:cs="Times New Roman"/>
                <w:b/>
                <w:sz w:val="20"/>
                <w:szCs w:val="20"/>
                <w:lang w:eastAsia="hu-HU"/>
              </w:rPr>
            </w:pPr>
            <w:r w:rsidRPr="00442C12">
              <w:rPr>
                <w:rFonts w:ascii="Times New Roman" w:eastAsia="Arial Unicode MS" w:hAnsi="Times New Roman" w:cs="Times New Roman"/>
                <w:b/>
                <w:sz w:val="20"/>
                <w:szCs w:val="20"/>
                <w:lang w:eastAsia="hu-HU"/>
              </w:rPr>
              <w:t>HR stratégia tervezés és munkaerő ellátás</w:t>
            </w:r>
          </w:p>
        </w:tc>
        <w:tc>
          <w:tcPr>
            <w:tcW w:w="1114" w:type="dxa"/>
            <w:vMerge w:val="restart"/>
            <w:tcBorders>
              <w:top w:val="single" w:sz="4" w:space="0" w:color="auto"/>
              <w:left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Arial Unicode MS" w:hAnsi="Times New Roman" w:cs="Times New Roman"/>
                <w:b/>
                <w:sz w:val="20"/>
                <w:szCs w:val="20"/>
                <w:lang w:eastAsia="hu-HU"/>
              </w:rPr>
            </w:pPr>
            <w:r w:rsidRPr="00442C12">
              <w:rPr>
                <w:rFonts w:ascii="Times New Roman" w:eastAsia="Arial Unicode MS" w:hAnsi="Times New Roman" w:cs="Times New Roman"/>
                <w:b/>
                <w:sz w:val="20"/>
                <w:szCs w:val="20"/>
                <w:lang w:eastAsia="hu-HU"/>
              </w:rPr>
              <w:t>GT_MEEN022</w:t>
            </w:r>
            <w:r w:rsidRPr="00541718">
              <w:rPr>
                <w:rFonts w:ascii="Times New Roman" w:eastAsia="Arial Unicode MS" w:hAnsi="Times New Roman" w:cs="Times New Roman"/>
                <w:b/>
                <w:sz w:val="20"/>
                <w:szCs w:val="20"/>
                <w:lang w:eastAsia="hu-HU"/>
              </w:rPr>
              <w:t>-17</w:t>
            </w:r>
          </w:p>
        </w:tc>
      </w:tr>
      <w:tr w:rsidR="00442C12" w:rsidRPr="00442C12" w:rsidTr="00442C1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2C12" w:rsidRPr="00442C12" w:rsidRDefault="00442C12" w:rsidP="00541718">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 xml:space="preserve">Human </w:t>
            </w:r>
            <w:proofErr w:type="spellStart"/>
            <w:r w:rsidRPr="00442C12">
              <w:rPr>
                <w:rFonts w:ascii="Times New Roman" w:eastAsia="Calibri" w:hAnsi="Times New Roman" w:cs="Times New Roman"/>
                <w:b/>
                <w:sz w:val="20"/>
                <w:szCs w:val="20"/>
                <w:lang w:eastAsia="hu-HU"/>
              </w:rPr>
              <w:t>resource</w:t>
            </w:r>
            <w:proofErr w:type="spellEnd"/>
            <w:r w:rsidRPr="00442C12">
              <w:rPr>
                <w:rFonts w:ascii="Times New Roman" w:eastAsia="Calibri" w:hAnsi="Times New Roman" w:cs="Times New Roman"/>
                <w:b/>
                <w:sz w:val="20"/>
                <w:szCs w:val="20"/>
                <w:lang w:eastAsia="hu-HU"/>
              </w:rPr>
              <w:t xml:space="preserve"> </w:t>
            </w:r>
            <w:proofErr w:type="spellStart"/>
            <w:r w:rsidRPr="00442C12">
              <w:rPr>
                <w:rFonts w:ascii="Times New Roman" w:eastAsia="Calibri" w:hAnsi="Times New Roman" w:cs="Times New Roman"/>
                <w:b/>
                <w:sz w:val="20"/>
                <w:szCs w:val="20"/>
                <w:lang w:eastAsia="hu-HU"/>
              </w:rPr>
              <w:t>strategy</w:t>
            </w:r>
            <w:proofErr w:type="spellEnd"/>
            <w:r w:rsidRPr="00442C12">
              <w:rPr>
                <w:rFonts w:ascii="Times New Roman" w:eastAsia="Calibri" w:hAnsi="Times New Roman" w:cs="Times New Roman"/>
                <w:b/>
                <w:sz w:val="20"/>
                <w:szCs w:val="20"/>
                <w:lang w:eastAsia="hu-HU"/>
              </w:rPr>
              <w:t xml:space="preserve"> </w:t>
            </w:r>
            <w:proofErr w:type="spellStart"/>
            <w:r w:rsidRPr="00442C12">
              <w:rPr>
                <w:rFonts w:ascii="Times New Roman" w:eastAsia="Calibri" w:hAnsi="Times New Roman" w:cs="Times New Roman"/>
                <w:b/>
                <w:sz w:val="20"/>
                <w:szCs w:val="20"/>
                <w:lang w:eastAsia="hu-HU"/>
              </w:rPr>
              <w:t>planning</w:t>
            </w:r>
            <w:proofErr w:type="spellEnd"/>
            <w:r w:rsidRPr="00442C12">
              <w:rPr>
                <w:rFonts w:ascii="Times New Roman" w:eastAsia="Calibri" w:hAnsi="Times New Roman" w:cs="Times New Roman"/>
                <w:b/>
                <w:sz w:val="20"/>
                <w:szCs w:val="20"/>
                <w:lang w:eastAsia="hu-HU"/>
              </w:rPr>
              <w:t xml:space="preserve"> and human flow</w:t>
            </w:r>
          </w:p>
        </w:tc>
        <w:tc>
          <w:tcPr>
            <w:tcW w:w="1114" w:type="dxa"/>
            <w:vMerge/>
            <w:tcBorders>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Arial Unicode MS"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rPr>
                <w:rFonts w:ascii="Times New Roman" w:eastAsia="Arial Unicode MS" w:hAnsi="Times New Roman" w:cs="Times New Roman"/>
                <w:sz w:val="20"/>
                <w:szCs w:val="20"/>
                <w:lang w:eastAsia="hu-HU"/>
              </w:rPr>
            </w:pPr>
          </w:p>
        </w:tc>
      </w:tr>
      <w:tr w:rsidR="00442C12" w:rsidRPr="00442C12" w:rsidTr="0054171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b/>
                <w:bCs/>
                <w:sz w:val="20"/>
                <w:szCs w:val="20"/>
                <w:lang w:eastAsia="hu-HU"/>
              </w:rPr>
            </w:pPr>
          </w:p>
        </w:tc>
      </w:tr>
      <w:tr w:rsidR="00442C12" w:rsidRPr="00442C12" w:rsidTr="0054171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ind w:left="20"/>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caps/>
                <w:sz w:val="20"/>
                <w:szCs w:val="20"/>
                <w:lang w:eastAsia="hu-HU"/>
              </w:rPr>
            </w:pPr>
            <w:r w:rsidRPr="00442C12">
              <w:rPr>
                <w:rFonts w:ascii="Times New Roman" w:eastAsia="Calibri" w:hAnsi="Times New Roman" w:cs="Times New Roman"/>
                <w:caps/>
                <w:sz w:val="20"/>
                <w:szCs w:val="20"/>
                <w:lang w:eastAsia="hu-HU"/>
              </w:rPr>
              <w:t>Vezetés- és Szervezéstudományi Intézet</w:t>
            </w:r>
          </w:p>
        </w:tc>
      </w:tr>
      <w:tr w:rsidR="00442C12" w:rsidRPr="00442C12" w:rsidTr="00442C1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ind w:left="20"/>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Arial Unicode MS" w:hAnsi="Times New Roman" w:cs="Times New Roman"/>
                <w:sz w:val="20"/>
                <w:szCs w:val="20"/>
                <w:lang w:eastAsia="hu-HU"/>
              </w:rPr>
            </w:pPr>
          </w:p>
        </w:tc>
        <w:tc>
          <w:tcPr>
            <w:tcW w:w="1114" w:type="dxa"/>
            <w:tcBorders>
              <w:top w:val="single" w:sz="4" w:space="0" w:color="auto"/>
              <w:left w:val="nil"/>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Arial Unicode MS" w:hAnsi="Times New Roman" w:cs="Times New Roman"/>
                <w:sz w:val="20"/>
                <w:szCs w:val="20"/>
                <w:lang w:eastAsia="hu-HU"/>
              </w:rPr>
            </w:pPr>
          </w:p>
        </w:tc>
      </w:tr>
      <w:tr w:rsidR="00442C12" w:rsidRPr="00442C12" w:rsidTr="00442C1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Követelmény</w:t>
            </w:r>
          </w:p>
        </w:tc>
        <w:tc>
          <w:tcPr>
            <w:tcW w:w="1114" w:type="dxa"/>
            <w:vMerge w:val="restart"/>
            <w:tcBorders>
              <w:top w:val="single" w:sz="4" w:space="0" w:color="auto"/>
              <w:left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Kredit</w:t>
            </w:r>
          </w:p>
        </w:tc>
        <w:tc>
          <w:tcPr>
            <w:tcW w:w="2152" w:type="dxa"/>
            <w:vMerge w:val="restart"/>
            <w:tcBorders>
              <w:top w:val="single" w:sz="4" w:space="0" w:color="auto"/>
              <w:left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Oktatás nyelve</w:t>
            </w:r>
          </w:p>
        </w:tc>
      </w:tr>
      <w:tr w:rsidR="00442C12" w:rsidRPr="00442C12" w:rsidTr="00442C1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Calibri" w:hAnsi="Times New Roman" w:cs="Times New Roman"/>
                <w:sz w:val="20"/>
                <w:szCs w:val="20"/>
                <w:lang w:eastAsia="hu-HU"/>
              </w:rPr>
            </w:pPr>
          </w:p>
        </w:tc>
      </w:tr>
      <w:tr w:rsidR="00442C12" w:rsidRPr="00442C12" w:rsidTr="00442C1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kollokvium</w:t>
            </w:r>
          </w:p>
        </w:tc>
        <w:tc>
          <w:tcPr>
            <w:tcW w:w="1114" w:type="dxa"/>
            <w:vMerge w:val="restart"/>
            <w:tcBorders>
              <w:top w:val="single" w:sz="4" w:space="0" w:color="auto"/>
              <w:left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4</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magyar</w:t>
            </w:r>
          </w:p>
        </w:tc>
      </w:tr>
      <w:tr w:rsidR="00442C12" w:rsidRPr="00442C12" w:rsidTr="00442C1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p>
        </w:tc>
        <w:tc>
          <w:tcPr>
            <w:tcW w:w="1114" w:type="dxa"/>
            <w:vMerge/>
            <w:tcBorders>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p>
        </w:tc>
        <w:tc>
          <w:tcPr>
            <w:tcW w:w="2152" w:type="dxa"/>
            <w:vMerge/>
            <w:tcBorders>
              <w:left w:val="single" w:sz="4" w:space="0" w:color="auto"/>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p>
        </w:tc>
      </w:tr>
      <w:tr w:rsidR="00442C12" w:rsidRPr="00442C12" w:rsidTr="00442C1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2C12" w:rsidRPr="00442C12" w:rsidRDefault="00442C12" w:rsidP="00541718">
            <w:pPr>
              <w:spacing w:after="0" w:line="240" w:lineRule="auto"/>
              <w:ind w:left="20"/>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 xml:space="preserve">Dr. </w:t>
            </w:r>
            <w:proofErr w:type="spellStart"/>
            <w:r w:rsidRPr="00442C12">
              <w:rPr>
                <w:rFonts w:ascii="Times New Roman" w:eastAsia="Calibri" w:hAnsi="Times New Roman" w:cs="Times New Roman"/>
                <w:b/>
                <w:sz w:val="20"/>
                <w:szCs w:val="20"/>
                <w:lang w:eastAsia="hu-HU"/>
              </w:rPr>
              <w:t>Dajnoki</w:t>
            </w:r>
            <w:proofErr w:type="spellEnd"/>
            <w:r w:rsidRPr="00442C12">
              <w:rPr>
                <w:rFonts w:ascii="Times New Roman" w:eastAsia="Calibri" w:hAnsi="Times New Roman" w:cs="Times New Roman"/>
                <w:b/>
                <w:sz w:val="20"/>
                <w:szCs w:val="20"/>
                <w:lang w:eastAsia="hu-HU"/>
              </w:rPr>
              <w:t xml:space="preserve"> Krisztina</w:t>
            </w:r>
          </w:p>
        </w:tc>
        <w:tc>
          <w:tcPr>
            <w:tcW w:w="1114" w:type="dxa"/>
            <w:tcBorders>
              <w:top w:val="single" w:sz="4" w:space="0" w:color="auto"/>
              <w:left w:val="nil"/>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Arial Unicode MS" w:hAnsi="Times New Roman" w:cs="Times New Roman"/>
                <w:sz w:val="20"/>
                <w:szCs w:val="20"/>
                <w:lang w:eastAsia="hu-HU"/>
              </w:rPr>
            </w:pPr>
            <w:r w:rsidRPr="00442C12">
              <w:rPr>
                <w:rFonts w:ascii="Times New Roman" w:eastAsia="Calibri" w:hAnsi="Times New Roman" w:cs="Times New Roman"/>
                <w:sz w:val="20"/>
                <w:szCs w:val="20"/>
                <w:lang w:eastAsia="hu-HU"/>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442C12" w:rsidRPr="00442C12" w:rsidRDefault="00442C12" w:rsidP="00541718">
            <w:pPr>
              <w:spacing w:after="0" w:line="240" w:lineRule="auto"/>
              <w:jc w:val="center"/>
              <w:rPr>
                <w:rFonts w:ascii="Times New Roman" w:eastAsia="Calibri" w:hAnsi="Times New Roman" w:cs="Times New Roman"/>
                <w:b/>
                <w:sz w:val="20"/>
                <w:szCs w:val="20"/>
                <w:lang w:eastAsia="hu-HU"/>
              </w:rPr>
            </w:pPr>
            <w:r w:rsidRPr="00442C12">
              <w:rPr>
                <w:rFonts w:ascii="Times New Roman" w:eastAsia="Calibri" w:hAnsi="Times New Roman" w:cs="Times New Roman"/>
                <w:b/>
                <w:sz w:val="20"/>
                <w:szCs w:val="20"/>
                <w:lang w:eastAsia="hu-HU"/>
              </w:rPr>
              <w:t>egyetemi docens</w:t>
            </w:r>
          </w:p>
        </w:tc>
      </w:tr>
      <w:tr w:rsidR="00442C12" w:rsidRPr="00442C12" w:rsidTr="0054171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hd w:val="clear" w:color="auto" w:fill="E5DFEC"/>
              <w:suppressAutoHyphens/>
              <w:autoSpaceDE w:val="0"/>
              <w:spacing w:after="0" w:line="240" w:lineRule="auto"/>
              <w:ind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A </w:t>
            </w:r>
            <w:r w:rsidRPr="00442C12">
              <w:rPr>
                <w:rFonts w:ascii="Times New Roman" w:eastAsia="Calibri" w:hAnsi="Times New Roman" w:cs="Times New Roman"/>
                <w:b/>
                <w:bCs/>
                <w:sz w:val="20"/>
                <w:szCs w:val="20"/>
                <w:lang w:eastAsia="hu-HU"/>
              </w:rPr>
              <w:t xml:space="preserve">kurzus célja, </w:t>
            </w:r>
            <w:r w:rsidRPr="00442C12">
              <w:rPr>
                <w:rFonts w:ascii="Times New Roman" w:eastAsia="Calibri" w:hAnsi="Times New Roman" w:cs="Times New Roman"/>
                <w:sz w:val="20"/>
                <w:szCs w:val="20"/>
                <w:lang w:eastAsia="hu-HU"/>
              </w:rPr>
              <w:t>hogy a hallgatók a stratégiai humán erőforrás gazdálkodás szemléletét elsajátítsák, képesek legyenek a vállalati stratégiához illeszkedő HR stratégia kialakítására, a releváns emberi erőforrás menedzselési célok és feladatok meghatározására. Képesek legyenek értelmezni az emberi erőforrás gazdálkodás integrált rendszerét, értelmezzék az összefüggéseket. Megértsék, átlássák az emberi erőforrás tervezéssel, létszámtervezéssel kapcsolatos feladatokat, módszereket, valamint képesek legyenek a stratégiai munkaerő ellátás tervezésére; a toborzás, kiválasztás, beillesztés, illetve leépítéssel kapcsolatos feladatokat, részletesen megismerjék és gyakorlatban is elsajátítsák.</w:t>
            </w:r>
          </w:p>
        </w:tc>
      </w:tr>
      <w:tr w:rsidR="00442C12" w:rsidRPr="00442C12" w:rsidTr="00541718">
        <w:trPr>
          <w:cantSplit/>
          <w:trHeight w:val="1400"/>
        </w:trPr>
        <w:tc>
          <w:tcPr>
            <w:tcW w:w="9939" w:type="dxa"/>
            <w:gridSpan w:val="10"/>
            <w:tcBorders>
              <w:top w:val="single" w:sz="4" w:space="0" w:color="auto"/>
              <w:left w:val="single" w:sz="4" w:space="0" w:color="auto"/>
              <w:right w:val="single" w:sz="4" w:space="0" w:color="000000"/>
            </w:tcBorders>
            <w:vAlign w:val="center"/>
          </w:tcPr>
          <w:p w:rsidR="00442C12" w:rsidRPr="00442C12" w:rsidRDefault="00442C12" w:rsidP="00541718">
            <w:pPr>
              <w:spacing w:after="0" w:line="240" w:lineRule="auto"/>
              <w:jc w:val="both"/>
              <w:rPr>
                <w:rFonts w:ascii="Times New Roman" w:eastAsia="Calibri" w:hAnsi="Times New Roman" w:cs="Times New Roman"/>
                <w:b/>
                <w:bCs/>
                <w:sz w:val="20"/>
                <w:szCs w:val="20"/>
                <w:lang w:eastAsia="hu-HU"/>
              </w:rPr>
            </w:pPr>
            <w:r w:rsidRPr="00442C12">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442C12" w:rsidRPr="00442C12" w:rsidRDefault="00442C12" w:rsidP="00541718">
            <w:pPr>
              <w:spacing w:after="0" w:line="240" w:lineRule="auto"/>
              <w:ind w:left="402"/>
              <w:jc w:val="both"/>
              <w:rPr>
                <w:rFonts w:ascii="Times New Roman" w:eastAsia="Calibri" w:hAnsi="Times New Roman" w:cs="Times New Roman"/>
                <w:i/>
                <w:sz w:val="20"/>
                <w:szCs w:val="20"/>
                <w:lang w:eastAsia="hu-HU"/>
              </w:rPr>
            </w:pPr>
            <w:r w:rsidRPr="00442C12">
              <w:rPr>
                <w:rFonts w:ascii="Times New Roman" w:eastAsia="Calibri" w:hAnsi="Times New Roman" w:cs="Times New Roman"/>
                <w:i/>
                <w:sz w:val="20"/>
                <w:szCs w:val="20"/>
                <w:lang w:eastAsia="hu-HU"/>
              </w:rPr>
              <w:t xml:space="preserve">Tudás: </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Átfogóan ismeri és érti a szervezetek humán erőforrás gazdálkodás működési jellemzőit. Ismeri az emberi erőforrások, a tényezők és jelenségek összefüggéseit, az erőforrások felhasználásának szabályait és törvényszerűségeit. Mélyrehatóan ismeri a stratégiai emberi erőforrás gazdálkodás HR stratégia tervezési, létszámtervezési és munkaerő ellátás tervezési feladatait és módszereit. Mélyrehatóan ismeri a releváns tudományos eredményeit, a kutatás módszereit, a terület sajátosságait.</w:t>
            </w:r>
          </w:p>
          <w:p w:rsidR="00442C12" w:rsidRPr="00442C12" w:rsidRDefault="00442C12" w:rsidP="00541718">
            <w:pPr>
              <w:spacing w:after="0" w:line="240" w:lineRule="auto"/>
              <w:ind w:left="402"/>
              <w:jc w:val="both"/>
              <w:rPr>
                <w:rFonts w:ascii="Times New Roman" w:eastAsia="Calibri" w:hAnsi="Times New Roman" w:cs="Times New Roman"/>
                <w:i/>
                <w:sz w:val="20"/>
                <w:szCs w:val="20"/>
                <w:lang w:eastAsia="hu-HU"/>
              </w:rPr>
            </w:pPr>
            <w:r w:rsidRPr="00442C12">
              <w:rPr>
                <w:rFonts w:ascii="Times New Roman" w:eastAsia="Calibri" w:hAnsi="Times New Roman" w:cs="Times New Roman"/>
                <w:i/>
                <w:sz w:val="20"/>
                <w:szCs w:val="20"/>
                <w:lang w:eastAsia="hu-HU"/>
              </w:rPr>
              <w:t>Képesség:</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Képes a szervezetek erőforrás gazdálkodási feladataiban szerepet vállalni, megszerzett szakmai tudását az elvárásoknak megfelelően felhasználni, a szervezet céljaival összefüggésben stratégiai tervező, fejlesztő és támogató tevékenységeket folytatni a HR stratégia tervezés, létszámtervezés, toborzás, kiválasztás, beillesztés, leépítés emberi erőforrás gazdálkodási területeken. Képes megérteni a szervezeti folyamatok természetét, külső-belső összefüggéseit, kapcsolatát az emberi erőforrás gazdálkodással és reagálni a környezeti változásokra. Képes a HR szakmai problémák beazonosítására, a nemzetközi tapasztalatok, jó példák hazai követelményeknek megfelelő adaptálására a stratégiai emberi erőforrás menedzsment terén. Képes a releváns HR funkciók kapcsán magyar és idegen nyelvű publikációs forrásokat felhasználni, ezeket értelmezni, feldolgozni és összefoglaló elemzés készítésére. Képes a szervezetekben az emberi erőforrás stratégiával, létszámtervezéssel és munkaerő ellátással kapcsolatos problémák felismerésére, módszertani beazonosítására, akciótervet készíteni a megoldásra. Képes a változásokhoz alkalmazkodni, interdiszciplináris ismeretei alapján az emberi erőforrás tervezéssel kapcsolatos kidolgozott koncepcióját munkatársaival és partnereivel elfogadtatni</w:t>
            </w:r>
          </w:p>
          <w:p w:rsidR="00442C12" w:rsidRPr="00442C12" w:rsidRDefault="00442C12" w:rsidP="00541718">
            <w:pPr>
              <w:spacing w:after="0" w:line="240" w:lineRule="auto"/>
              <w:ind w:left="402"/>
              <w:jc w:val="both"/>
              <w:rPr>
                <w:rFonts w:ascii="Times New Roman" w:eastAsia="Calibri" w:hAnsi="Times New Roman" w:cs="Times New Roman"/>
                <w:i/>
                <w:sz w:val="20"/>
                <w:szCs w:val="20"/>
                <w:lang w:eastAsia="hu-HU"/>
              </w:rPr>
            </w:pPr>
            <w:r w:rsidRPr="00442C12">
              <w:rPr>
                <w:rFonts w:ascii="Times New Roman" w:eastAsia="Calibri" w:hAnsi="Times New Roman" w:cs="Times New Roman"/>
                <w:i/>
                <w:sz w:val="20"/>
                <w:szCs w:val="20"/>
                <w:lang w:eastAsia="hu-HU"/>
              </w:rPr>
              <w:t>Attitűd:</w:t>
            </w:r>
          </w:p>
          <w:p w:rsidR="00442C12" w:rsidRPr="00442C12" w:rsidRDefault="00442C12" w:rsidP="00541718">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Elkötelezett az interkulturális kapcsolatok építésére, valamint a minőségi munka iránt. A folyamatok megértése során kritikus gondolkodás, az elemzésre törekvés jellemzi. Jellemzője az értékalapú megközelítés, amelynek középpontjában a munka, mint alkotó és kreatív tevékenység jelenik meg.</w:t>
            </w:r>
          </w:p>
          <w:p w:rsidR="00442C12" w:rsidRPr="00442C12" w:rsidRDefault="00442C12" w:rsidP="00541718">
            <w:pPr>
              <w:spacing w:after="0" w:line="240" w:lineRule="auto"/>
              <w:ind w:left="402"/>
              <w:jc w:val="both"/>
              <w:rPr>
                <w:rFonts w:ascii="Times New Roman" w:eastAsia="Calibri" w:hAnsi="Times New Roman" w:cs="Times New Roman"/>
                <w:i/>
                <w:sz w:val="20"/>
                <w:szCs w:val="20"/>
                <w:lang w:eastAsia="hu-HU"/>
              </w:rPr>
            </w:pPr>
            <w:r w:rsidRPr="00442C12">
              <w:rPr>
                <w:rFonts w:ascii="Times New Roman" w:eastAsia="Calibri" w:hAnsi="Times New Roman" w:cs="Times New Roman"/>
                <w:i/>
                <w:sz w:val="20"/>
                <w:szCs w:val="20"/>
                <w:lang w:eastAsia="hu-HU"/>
              </w:rPr>
              <w:t>Autonómia és felelősség:</w:t>
            </w:r>
          </w:p>
          <w:p w:rsidR="00442C12" w:rsidRPr="00442C12" w:rsidRDefault="00442C12" w:rsidP="00541718">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Felelősséget érez csapatmunkában a csapattársak iránt, szakmai tudása szintetizálásával hozzájárul az eredményességhez. A társszakmák képviselőivel való együttműködésben vállalja a kezdeményező szerepet, a kooperáció során a partnerség, az egyenrangú szerep jellemzi. Szakmai és etikai felelősséget vállal a projektmunka eredményeiért, illetve az általa vezetett csoport produktumaiért.</w:t>
            </w:r>
          </w:p>
          <w:p w:rsidR="00442C12" w:rsidRPr="00442C12" w:rsidRDefault="00442C12" w:rsidP="00541718">
            <w:pPr>
              <w:spacing w:after="0" w:line="240" w:lineRule="auto"/>
              <w:ind w:left="720"/>
              <w:rPr>
                <w:rFonts w:ascii="Times New Roman" w:eastAsia="Arial Unicode MS" w:hAnsi="Times New Roman" w:cs="Times New Roman"/>
                <w:b/>
                <w:bCs/>
                <w:sz w:val="20"/>
                <w:szCs w:val="20"/>
                <w:lang w:eastAsia="hu-HU"/>
              </w:rPr>
            </w:pPr>
          </w:p>
        </w:tc>
      </w:tr>
      <w:tr w:rsidR="00442C12" w:rsidRPr="00442C12" w:rsidTr="0054171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Calibri" w:hAnsi="Times New Roman" w:cs="Times New Roman"/>
                <w:b/>
                <w:bCs/>
                <w:sz w:val="20"/>
                <w:szCs w:val="20"/>
                <w:lang w:eastAsia="hu-HU"/>
              </w:rPr>
            </w:pPr>
            <w:r w:rsidRPr="00442C12">
              <w:rPr>
                <w:rFonts w:ascii="Times New Roman" w:eastAsia="Calibri" w:hAnsi="Times New Roman" w:cs="Times New Roman"/>
                <w:b/>
                <w:bCs/>
                <w:sz w:val="20"/>
                <w:szCs w:val="20"/>
                <w:lang w:eastAsia="hu-HU"/>
              </w:rPr>
              <w:t>A kurzus rövid tartalma, témakörei</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Az előadások tartalma:</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gramStart"/>
            <w:r w:rsidRPr="00442C12">
              <w:rPr>
                <w:rFonts w:ascii="Times New Roman" w:eastAsia="Calibri" w:hAnsi="Times New Roman" w:cs="Times New Roman"/>
                <w:sz w:val="20"/>
                <w:szCs w:val="20"/>
                <w:lang w:eastAsia="hu-HU"/>
              </w:rPr>
              <w:lastRenderedPageBreak/>
              <w:t xml:space="preserve">A HR stratégia kialakítása, a vállalati stratégiához kapcsolódó HR stratégiák; A stratégiai tervezés folyamata; Az emberi erőforrás tervezés integrált rendszere, a munkaerő tervezés folyamata; A munkaerő-igény és -kínálat előrejelzése, mutatószámai; Leépítés (kritériumok, módszerek, megoldások, a leépítési terv, </w:t>
            </w:r>
            <w:proofErr w:type="spellStart"/>
            <w:r w:rsidRPr="00442C12">
              <w:rPr>
                <w:rFonts w:ascii="Times New Roman" w:eastAsia="Calibri" w:hAnsi="Times New Roman" w:cs="Times New Roman"/>
                <w:sz w:val="20"/>
                <w:szCs w:val="20"/>
                <w:lang w:eastAsia="hu-HU"/>
              </w:rPr>
              <w:t>outplacement</w:t>
            </w:r>
            <w:proofErr w:type="spellEnd"/>
            <w:r w:rsidRPr="00442C12">
              <w:rPr>
                <w:rFonts w:ascii="Times New Roman" w:eastAsia="Calibri" w:hAnsi="Times New Roman" w:cs="Times New Roman"/>
                <w:sz w:val="20"/>
                <w:szCs w:val="20"/>
                <w:lang w:eastAsia="hu-HU"/>
              </w:rPr>
              <w:t>); A munkaerő szükséglet és a technikai fejlődés összefüggései Az EEM értékelése, auditálása; Az emberi erőforrás biztosítás módjai, a felvételi politika stratégiai választási lehetőségei; Toborzási stratégiák, a toborzás folyamata, sajátosságai; A kiválasztás folyamata, kritériumai;</w:t>
            </w:r>
            <w:proofErr w:type="gramEnd"/>
            <w:r w:rsidRPr="00442C12">
              <w:rPr>
                <w:rFonts w:ascii="Times New Roman" w:eastAsia="Calibri" w:hAnsi="Times New Roman" w:cs="Times New Roman"/>
                <w:sz w:val="20"/>
                <w:szCs w:val="20"/>
                <w:lang w:eastAsia="hu-HU"/>
              </w:rPr>
              <w:t xml:space="preserve"> A beillesztési jelentősége a szervezetben, beillesztési program; Önéletrajzok típusai, előnyei, hátrányai; Kiválasztás gyakorlata: tesztek, a felvételi; Az Értékelő Központok szerepe a kiválasztásban és egyéb HR folyamatokban</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A gyakorlatok tartalma: </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proofErr w:type="gramStart"/>
            <w:r w:rsidRPr="00442C12">
              <w:rPr>
                <w:rFonts w:ascii="Times New Roman" w:eastAsia="Calibri" w:hAnsi="Times New Roman" w:cs="Times New Roman"/>
                <w:sz w:val="20"/>
                <w:szCs w:val="20"/>
                <w:lang w:eastAsia="hu-HU"/>
              </w:rPr>
              <w:t>A követelményrendszer ismertetése, Tervezés: A célok meghatározása; Tervezés:  A tervezés folyamata; HR stratégiák tervezése – csoportos feladat feldolgozás; HR stratégia (komplex feladat) Tervezés: létszámtervezés (számítás); Tervezés: Leépítési tréning; Tervezés: Leépítési (</w:t>
            </w:r>
            <w:proofErr w:type="spellStart"/>
            <w:r w:rsidRPr="00442C12">
              <w:rPr>
                <w:rFonts w:ascii="Times New Roman" w:eastAsia="Calibri" w:hAnsi="Times New Roman" w:cs="Times New Roman"/>
                <w:sz w:val="20"/>
                <w:szCs w:val="20"/>
                <w:lang w:eastAsia="hu-HU"/>
              </w:rPr>
              <w:t>Exit</w:t>
            </w:r>
            <w:proofErr w:type="spellEnd"/>
            <w:r w:rsidRPr="00442C12">
              <w:rPr>
                <w:rFonts w:ascii="Times New Roman" w:eastAsia="Calibri" w:hAnsi="Times New Roman" w:cs="Times New Roman"/>
                <w:sz w:val="20"/>
                <w:szCs w:val="20"/>
                <w:lang w:eastAsia="hu-HU"/>
              </w:rPr>
              <w:t>) interjú; Mérés és értékelés az emberi erőforrás ellátási folyamatban; Pályatükör összeállítás; Toborzási és Kiválasztási Terv készítés; alternatívák értékelése; Önéletrajz típusok és motivációs levél; Felvételi interjú – várható kérdések, stratégia típusok (szituációs játék); Kiválasztás (szituációs feladat)</w:t>
            </w:r>
            <w:proofErr w:type="gramEnd"/>
          </w:p>
        </w:tc>
      </w:tr>
      <w:tr w:rsidR="00442C12" w:rsidRPr="00442C12" w:rsidTr="00541718">
        <w:trPr>
          <w:trHeight w:val="849"/>
        </w:trPr>
        <w:tc>
          <w:tcPr>
            <w:tcW w:w="9939" w:type="dxa"/>
            <w:gridSpan w:val="10"/>
            <w:tcBorders>
              <w:top w:val="single" w:sz="4" w:space="0" w:color="auto"/>
              <w:left w:val="single" w:sz="4" w:space="0" w:color="auto"/>
              <w:bottom w:val="single" w:sz="4" w:space="0" w:color="auto"/>
              <w:right w:val="single" w:sz="4" w:space="0" w:color="auto"/>
            </w:tcBorders>
          </w:tcPr>
          <w:p w:rsidR="00442C12" w:rsidRPr="00442C12" w:rsidRDefault="00442C12" w:rsidP="00541718">
            <w:pPr>
              <w:spacing w:after="0" w:line="240" w:lineRule="auto"/>
              <w:rPr>
                <w:rFonts w:ascii="Times New Roman" w:eastAsia="Calibri" w:hAnsi="Times New Roman" w:cs="Times New Roman"/>
                <w:b/>
                <w:bCs/>
                <w:sz w:val="20"/>
                <w:szCs w:val="20"/>
                <w:lang w:eastAsia="hu-HU"/>
              </w:rPr>
            </w:pPr>
            <w:r w:rsidRPr="00442C12">
              <w:rPr>
                <w:rFonts w:ascii="Times New Roman" w:eastAsia="Calibri" w:hAnsi="Times New Roman" w:cs="Times New Roman"/>
                <w:b/>
                <w:bCs/>
                <w:sz w:val="20"/>
                <w:szCs w:val="20"/>
                <w:lang w:eastAsia="hu-HU"/>
              </w:rPr>
              <w:t>Tervezett tanulási tevékenységek, tanítási módszerek</w:t>
            </w:r>
          </w:p>
          <w:p w:rsidR="00442C12" w:rsidRPr="00442C12" w:rsidRDefault="00442C12" w:rsidP="00541718">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Az előadások keretében történik az elméleti alapok átadása. A gyakorlati órák keretében ezek megbeszélése, gyakorlati értelmezése mellett a hallgatók csoportos vagy egyéni módon a témakörökhöz kapcsolódó tréning feladatokat oldanak meg, illetve esettanulmányokat dolgoznak fel.</w:t>
            </w:r>
          </w:p>
          <w:p w:rsidR="00442C12" w:rsidRPr="00442C12" w:rsidRDefault="00442C12" w:rsidP="00541718">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Az előadásokon való részvétel a kari Tanulmányi és Vizsgaszabályzatban rögzítettek szerint</w:t>
            </w:r>
          </w:p>
          <w:p w:rsidR="00442C12" w:rsidRPr="00442C12" w:rsidRDefault="00442C12" w:rsidP="00541718">
            <w:pPr>
              <w:spacing w:after="0" w:line="240" w:lineRule="auto"/>
              <w:rPr>
                <w:rFonts w:ascii="Times New Roman" w:eastAsia="Calibri" w:hAnsi="Times New Roman" w:cs="Times New Roman"/>
                <w:sz w:val="20"/>
                <w:szCs w:val="20"/>
                <w:lang w:eastAsia="hu-HU"/>
              </w:rPr>
            </w:pPr>
          </w:p>
        </w:tc>
      </w:tr>
      <w:tr w:rsidR="00442C12" w:rsidRPr="00442C12" w:rsidTr="0054171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42C12" w:rsidRPr="00442C12" w:rsidRDefault="00442C12" w:rsidP="00541718">
            <w:pPr>
              <w:spacing w:after="0" w:line="240" w:lineRule="auto"/>
              <w:rPr>
                <w:rFonts w:ascii="Times New Roman" w:eastAsia="Calibri" w:hAnsi="Times New Roman" w:cs="Times New Roman"/>
                <w:b/>
                <w:bCs/>
                <w:sz w:val="20"/>
                <w:szCs w:val="20"/>
                <w:lang w:eastAsia="hu-HU"/>
              </w:rPr>
            </w:pPr>
            <w:r w:rsidRPr="00442C12">
              <w:rPr>
                <w:rFonts w:ascii="Times New Roman" w:eastAsia="Calibri" w:hAnsi="Times New Roman" w:cs="Times New Roman"/>
                <w:b/>
                <w:bCs/>
                <w:sz w:val="20"/>
                <w:szCs w:val="20"/>
                <w:lang w:eastAsia="hu-HU"/>
              </w:rPr>
              <w:t>Értékelés</w:t>
            </w:r>
          </w:p>
          <w:p w:rsidR="00442C12" w:rsidRPr="00442C12" w:rsidRDefault="00442C12" w:rsidP="00541718">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Kollokvium (szóbeli)</w:t>
            </w:r>
          </w:p>
        </w:tc>
      </w:tr>
      <w:tr w:rsidR="00442C12" w:rsidRPr="00442C12" w:rsidTr="0054171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2C12" w:rsidRPr="00442C12" w:rsidRDefault="00442C12" w:rsidP="00541718">
            <w:pPr>
              <w:spacing w:after="0" w:line="240" w:lineRule="auto"/>
              <w:rPr>
                <w:rFonts w:ascii="Times New Roman" w:eastAsia="Calibri" w:hAnsi="Times New Roman" w:cs="Times New Roman"/>
                <w:b/>
                <w:bCs/>
                <w:sz w:val="20"/>
                <w:szCs w:val="20"/>
                <w:lang w:eastAsia="hu-HU"/>
              </w:rPr>
            </w:pPr>
            <w:r w:rsidRPr="00442C12">
              <w:rPr>
                <w:rFonts w:ascii="Times New Roman" w:eastAsia="Calibri" w:hAnsi="Times New Roman" w:cs="Times New Roman"/>
                <w:b/>
                <w:bCs/>
                <w:sz w:val="20"/>
                <w:szCs w:val="20"/>
                <w:lang w:eastAsia="hu-HU"/>
              </w:rPr>
              <w:t>Kötelező szakirodalom:</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Poór J – </w:t>
            </w:r>
            <w:proofErr w:type="spellStart"/>
            <w:r w:rsidRPr="00442C12">
              <w:rPr>
                <w:rFonts w:ascii="Times New Roman" w:eastAsia="Calibri" w:hAnsi="Times New Roman" w:cs="Times New Roman"/>
                <w:sz w:val="20"/>
                <w:szCs w:val="20"/>
                <w:lang w:eastAsia="hu-HU"/>
              </w:rPr>
              <w:t>Karoliny</w:t>
            </w:r>
            <w:proofErr w:type="spellEnd"/>
            <w:r w:rsidRPr="00442C12">
              <w:rPr>
                <w:rFonts w:ascii="Times New Roman" w:eastAsia="Calibri" w:hAnsi="Times New Roman" w:cs="Times New Roman"/>
                <w:sz w:val="20"/>
                <w:szCs w:val="20"/>
                <w:lang w:eastAsia="hu-HU"/>
              </w:rPr>
              <w:t xml:space="preserve"> M.-né – Kovács I. É. – Illés B. Cs. (szerk.): A HR gyakorlata. </w:t>
            </w:r>
            <w:proofErr w:type="spellStart"/>
            <w:r w:rsidRPr="00442C12">
              <w:rPr>
                <w:rFonts w:ascii="Times New Roman" w:eastAsia="Calibri" w:hAnsi="Times New Roman" w:cs="Times New Roman"/>
                <w:sz w:val="20"/>
                <w:szCs w:val="20"/>
                <w:lang w:eastAsia="hu-HU"/>
              </w:rPr>
              <w:t>Wolters</w:t>
            </w:r>
            <w:proofErr w:type="spellEnd"/>
            <w:r w:rsidRPr="00442C12">
              <w:rPr>
                <w:rFonts w:ascii="Times New Roman" w:eastAsia="Calibri" w:hAnsi="Times New Roman" w:cs="Times New Roman"/>
                <w:sz w:val="20"/>
                <w:szCs w:val="20"/>
                <w:lang w:eastAsia="hu-HU"/>
              </w:rPr>
              <w:t xml:space="preserve"> </w:t>
            </w:r>
            <w:proofErr w:type="spellStart"/>
            <w:r w:rsidRPr="00442C12">
              <w:rPr>
                <w:rFonts w:ascii="Times New Roman" w:eastAsia="Calibri" w:hAnsi="Times New Roman" w:cs="Times New Roman"/>
                <w:sz w:val="20"/>
                <w:szCs w:val="20"/>
                <w:lang w:eastAsia="hu-HU"/>
              </w:rPr>
              <w:t>Kluwer</w:t>
            </w:r>
            <w:proofErr w:type="spellEnd"/>
            <w:r w:rsidRPr="00442C12">
              <w:rPr>
                <w:rFonts w:ascii="Times New Roman" w:eastAsia="Calibri" w:hAnsi="Times New Roman" w:cs="Times New Roman"/>
                <w:sz w:val="20"/>
                <w:szCs w:val="20"/>
                <w:lang w:eastAsia="hu-HU"/>
              </w:rPr>
              <w:t>, Budapest, 2018.</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442C12">
              <w:rPr>
                <w:rFonts w:ascii="Times New Roman" w:eastAsia="Calibri" w:hAnsi="Times New Roman" w:cs="Times New Roman"/>
                <w:bCs/>
                <w:sz w:val="20"/>
                <w:szCs w:val="20"/>
                <w:lang w:eastAsia="hu-HU"/>
              </w:rPr>
              <w:t>Karoliny</w:t>
            </w:r>
            <w:proofErr w:type="spellEnd"/>
            <w:r w:rsidRPr="00442C12">
              <w:rPr>
                <w:rFonts w:ascii="Times New Roman" w:eastAsia="Calibri" w:hAnsi="Times New Roman" w:cs="Times New Roman"/>
                <w:bCs/>
                <w:sz w:val="20"/>
                <w:szCs w:val="20"/>
                <w:lang w:eastAsia="hu-HU"/>
              </w:rPr>
              <w:t xml:space="preserve"> M-né – Poór J. (szerk.): </w:t>
            </w:r>
            <w:r w:rsidRPr="00442C12">
              <w:rPr>
                <w:rFonts w:ascii="Times New Roman" w:eastAsia="Calibri" w:hAnsi="Times New Roman" w:cs="Times New Roman"/>
                <w:bCs/>
                <w:iCs/>
                <w:sz w:val="20"/>
                <w:szCs w:val="20"/>
                <w:lang w:eastAsia="hu-HU"/>
              </w:rPr>
              <w:t>Emberi erőforrás menedzsment kézikönyv</w:t>
            </w:r>
            <w:r w:rsidRPr="00442C12">
              <w:rPr>
                <w:rFonts w:ascii="Times New Roman" w:eastAsia="Calibri" w:hAnsi="Times New Roman" w:cs="Times New Roman"/>
                <w:bCs/>
                <w:sz w:val="20"/>
                <w:szCs w:val="20"/>
                <w:lang w:eastAsia="hu-HU"/>
              </w:rPr>
              <w:t xml:space="preserve"> </w:t>
            </w:r>
            <w:r w:rsidRPr="00442C12">
              <w:rPr>
                <w:rFonts w:ascii="Times New Roman" w:eastAsia="Calibri" w:hAnsi="Times New Roman" w:cs="Times New Roman"/>
                <w:bCs/>
                <w:iCs/>
                <w:sz w:val="20"/>
                <w:szCs w:val="20"/>
                <w:lang w:eastAsia="hu-HU"/>
              </w:rPr>
              <w:t>Rendszerek és alkalmazások.</w:t>
            </w:r>
            <w:r w:rsidRPr="00442C12">
              <w:rPr>
                <w:rFonts w:ascii="Times New Roman" w:eastAsia="Calibri" w:hAnsi="Times New Roman" w:cs="Times New Roman"/>
                <w:bCs/>
                <w:sz w:val="20"/>
                <w:szCs w:val="20"/>
                <w:lang w:eastAsia="hu-HU"/>
              </w:rPr>
              <w:t xml:space="preserve"> </w:t>
            </w:r>
            <w:proofErr w:type="spellStart"/>
            <w:r w:rsidRPr="00442C12">
              <w:rPr>
                <w:rFonts w:ascii="Times New Roman" w:eastAsia="Calibri" w:hAnsi="Times New Roman" w:cs="Times New Roman"/>
                <w:bCs/>
                <w:sz w:val="20"/>
                <w:szCs w:val="20"/>
                <w:lang w:eastAsia="hu-HU"/>
              </w:rPr>
              <w:t>Complex</w:t>
            </w:r>
            <w:proofErr w:type="spellEnd"/>
            <w:r w:rsidRPr="00442C12">
              <w:rPr>
                <w:rFonts w:ascii="Times New Roman" w:eastAsia="Calibri" w:hAnsi="Times New Roman" w:cs="Times New Roman"/>
                <w:bCs/>
                <w:sz w:val="20"/>
                <w:szCs w:val="20"/>
                <w:lang w:eastAsia="hu-HU"/>
              </w:rPr>
              <w:t xml:space="preserve"> Kiadó Kft., Budapest, 2016.</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442C12">
              <w:rPr>
                <w:rFonts w:ascii="Times New Roman" w:eastAsia="Calibri" w:hAnsi="Times New Roman" w:cs="Times New Roman"/>
                <w:bCs/>
                <w:sz w:val="20"/>
                <w:szCs w:val="20"/>
                <w:lang w:eastAsia="hu-HU"/>
              </w:rPr>
              <w:t xml:space="preserve">Poór J. – </w:t>
            </w:r>
            <w:proofErr w:type="spellStart"/>
            <w:r w:rsidRPr="00442C12">
              <w:rPr>
                <w:rFonts w:ascii="Times New Roman" w:eastAsia="Calibri" w:hAnsi="Times New Roman" w:cs="Times New Roman"/>
                <w:bCs/>
                <w:sz w:val="20"/>
                <w:szCs w:val="20"/>
                <w:lang w:eastAsia="hu-HU"/>
              </w:rPr>
              <w:t>Karoliny</w:t>
            </w:r>
            <w:proofErr w:type="spellEnd"/>
            <w:r w:rsidRPr="00442C12">
              <w:rPr>
                <w:rFonts w:ascii="Times New Roman" w:eastAsia="Calibri" w:hAnsi="Times New Roman" w:cs="Times New Roman"/>
                <w:bCs/>
                <w:sz w:val="20"/>
                <w:szCs w:val="20"/>
                <w:lang w:eastAsia="hu-HU"/>
              </w:rPr>
              <w:t xml:space="preserve"> M-né – </w:t>
            </w:r>
            <w:proofErr w:type="spellStart"/>
            <w:r w:rsidRPr="00442C12">
              <w:rPr>
                <w:rFonts w:ascii="Times New Roman" w:eastAsia="Calibri" w:hAnsi="Times New Roman" w:cs="Times New Roman"/>
                <w:bCs/>
                <w:sz w:val="20"/>
                <w:szCs w:val="20"/>
                <w:lang w:eastAsia="hu-HU"/>
              </w:rPr>
              <w:t>Berde</w:t>
            </w:r>
            <w:proofErr w:type="spellEnd"/>
            <w:r w:rsidRPr="00442C12">
              <w:rPr>
                <w:rFonts w:ascii="Times New Roman" w:eastAsia="Calibri" w:hAnsi="Times New Roman" w:cs="Times New Roman"/>
                <w:bCs/>
                <w:sz w:val="20"/>
                <w:szCs w:val="20"/>
                <w:lang w:eastAsia="hu-HU"/>
              </w:rPr>
              <w:t xml:space="preserve"> Cs. – Takács S.</w:t>
            </w:r>
            <w:r w:rsidRPr="00442C12">
              <w:rPr>
                <w:rFonts w:ascii="Times New Roman" w:eastAsia="Calibri" w:hAnsi="Times New Roman" w:cs="Times New Roman"/>
                <w:bCs/>
                <w:smallCaps/>
                <w:sz w:val="20"/>
                <w:szCs w:val="20"/>
                <w:lang w:eastAsia="hu-HU"/>
              </w:rPr>
              <w:t xml:space="preserve"> </w:t>
            </w:r>
            <w:r w:rsidRPr="00442C12">
              <w:rPr>
                <w:rFonts w:ascii="Times New Roman" w:eastAsia="Calibri" w:hAnsi="Times New Roman" w:cs="Times New Roman"/>
                <w:bCs/>
                <w:sz w:val="20"/>
                <w:szCs w:val="20"/>
                <w:lang w:eastAsia="hu-HU"/>
              </w:rPr>
              <w:t xml:space="preserve">(szerk.): </w:t>
            </w:r>
            <w:r w:rsidRPr="00442C12">
              <w:rPr>
                <w:rFonts w:ascii="Times New Roman" w:eastAsia="Calibri" w:hAnsi="Times New Roman" w:cs="Times New Roman"/>
                <w:bCs/>
                <w:iCs/>
                <w:sz w:val="20"/>
                <w:szCs w:val="20"/>
                <w:lang w:eastAsia="hu-HU"/>
              </w:rPr>
              <w:t xml:space="preserve">Átalakuló emberi erőforrás menedzsment </w:t>
            </w:r>
            <w:proofErr w:type="spellStart"/>
            <w:r w:rsidRPr="00442C12">
              <w:rPr>
                <w:rFonts w:ascii="Times New Roman" w:eastAsia="Calibri" w:hAnsi="Times New Roman" w:cs="Times New Roman"/>
                <w:bCs/>
                <w:sz w:val="20"/>
                <w:szCs w:val="20"/>
                <w:lang w:eastAsia="hu-HU"/>
              </w:rPr>
              <w:t>Complex</w:t>
            </w:r>
            <w:proofErr w:type="spellEnd"/>
            <w:r w:rsidRPr="00442C12">
              <w:rPr>
                <w:rFonts w:ascii="Times New Roman" w:eastAsia="Calibri" w:hAnsi="Times New Roman" w:cs="Times New Roman"/>
                <w:bCs/>
                <w:sz w:val="20"/>
                <w:szCs w:val="20"/>
                <w:lang w:eastAsia="hu-HU"/>
              </w:rPr>
              <w:t xml:space="preserve"> Kiadó Kft., Budapest, 2012.</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442C12">
              <w:rPr>
                <w:rFonts w:ascii="Times New Roman" w:eastAsia="Calibri" w:hAnsi="Times New Roman" w:cs="Times New Roman"/>
                <w:bCs/>
                <w:sz w:val="20"/>
                <w:szCs w:val="20"/>
                <w:lang w:eastAsia="hu-HU"/>
              </w:rPr>
              <w:t>Armstrong, M. (2017): „</w:t>
            </w:r>
            <w:proofErr w:type="spellStart"/>
            <w:r w:rsidRPr="00442C12">
              <w:rPr>
                <w:rFonts w:ascii="Times New Roman" w:eastAsia="Calibri" w:hAnsi="Times New Roman" w:cs="Times New Roman"/>
                <w:bCs/>
                <w:sz w:val="20"/>
                <w:szCs w:val="20"/>
                <w:lang w:eastAsia="hu-HU"/>
              </w:rPr>
              <w:t>Armstrong’s</w:t>
            </w:r>
            <w:proofErr w:type="spellEnd"/>
            <w:r w:rsidRPr="00442C12">
              <w:rPr>
                <w:rFonts w:ascii="Times New Roman" w:eastAsia="Calibri" w:hAnsi="Times New Roman" w:cs="Times New Roman"/>
                <w:bCs/>
                <w:sz w:val="20"/>
                <w:szCs w:val="20"/>
                <w:lang w:eastAsia="hu-HU"/>
              </w:rPr>
              <w:t xml:space="preserve"> </w:t>
            </w:r>
            <w:proofErr w:type="spellStart"/>
            <w:r w:rsidRPr="00442C12">
              <w:rPr>
                <w:rFonts w:ascii="Times New Roman" w:eastAsia="Calibri" w:hAnsi="Times New Roman" w:cs="Times New Roman"/>
                <w:bCs/>
                <w:sz w:val="20"/>
                <w:szCs w:val="20"/>
                <w:lang w:eastAsia="hu-HU"/>
              </w:rPr>
              <w:t>Handbook</w:t>
            </w:r>
            <w:proofErr w:type="spellEnd"/>
            <w:r w:rsidRPr="00442C12">
              <w:rPr>
                <w:rFonts w:ascii="Times New Roman" w:eastAsia="Calibri" w:hAnsi="Times New Roman" w:cs="Times New Roman"/>
                <w:bCs/>
                <w:sz w:val="20"/>
                <w:szCs w:val="20"/>
                <w:lang w:eastAsia="hu-HU"/>
              </w:rPr>
              <w:t xml:space="preserve"> of Human </w:t>
            </w:r>
            <w:proofErr w:type="spellStart"/>
            <w:r w:rsidRPr="00442C12">
              <w:rPr>
                <w:rFonts w:ascii="Times New Roman" w:eastAsia="Calibri" w:hAnsi="Times New Roman" w:cs="Times New Roman"/>
                <w:bCs/>
                <w:sz w:val="20"/>
                <w:szCs w:val="20"/>
                <w:lang w:eastAsia="hu-HU"/>
              </w:rPr>
              <w:t>Resource</w:t>
            </w:r>
            <w:proofErr w:type="spellEnd"/>
            <w:r w:rsidRPr="00442C12">
              <w:rPr>
                <w:rFonts w:ascii="Times New Roman" w:eastAsia="Calibri" w:hAnsi="Times New Roman" w:cs="Times New Roman"/>
                <w:bCs/>
                <w:sz w:val="20"/>
                <w:szCs w:val="20"/>
                <w:lang w:eastAsia="hu-HU"/>
              </w:rPr>
              <w:t xml:space="preserve"> Management </w:t>
            </w:r>
            <w:proofErr w:type="spellStart"/>
            <w:r w:rsidRPr="00442C12">
              <w:rPr>
                <w:rFonts w:ascii="Times New Roman" w:eastAsia="Calibri" w:hAnsi="Times New Roman" w:cs="Times New Roman"/>
                <w:bCs/>
                <w:sz w:val="20"/>
                <w:szCs w:val="20"/>
                <w:lang w:eastAsia="hu-HU"/>
              </w:rPr>
              <w:t>Practice</w:t>
            </w:r>
            <w:proofErr w:type="spellEnd"/>
            <w:r w:rsidRPr="00442C12">
              <w:rPr>
                <w:rFonts w:ascii="Times New Roman" w:eastAsia="Calibri" w:hAnsi="Times New Roman" w:cs="Times New Roman"/>
                <w:bCs/>
                <w:sz w:val="20"/>
                <w:szCs w:val="20"/>
                <w:lang w:eastAsia="hu-HU"/>
              </w:rPr>
              <w:t xml:space="preserve">” </w:t>
            </w:r>
            <w:proofErr w:type="spellStart"/>
            <w:r w:rsidRPr="00442C12">
              <w:rPr>
                <w:rFonts w:ascii="Times New Roman" w:eastAsia="Calibri" w:hAnsi="Times New Roman" w:cs="Times New Roman"/>
                <w:bCs/>
                <w:sz w:val="20"/>
                <w:szCs w:val="20"/>
                <w:lang w:eastAsia="hu-HU"/>
              </w:rPr>
              <w:t>Kogan</w:t>
            </w:r>
            <w:proofErr w:type="spellEnd"/>
            <w:r w:rsidRPr="00442C12">
              <w:rPr>
                <w:rFonts w:ascii="Times New Roman" w:eastAsia="Calibri" w:hAnsi="Times New Roman" w:cs="Times New Roman"/>
                <w:bCs/>
                <w:sz w:val="20"/>
                <w:szCs w:val="20"/>
                <w:lang w:eastAsia="hu-HU"/>
              </w:rPr>
              <w:t xml:space="preserve"> </w:t>
            </w:r>
            <w:proofErr w:type="spellStart"/>
            <w:r w:rsidRPr="00442C12">
              <w:rPr>
                <w:rFonts w:ascii="Times New Roman" w:eastAsia="Calibri" w:hAnsi="Times New Roman" w:cs="Times New Roman"/>
                <w:bCs/>
                <w:sz w:val="20"/>
                <w:szCs w:val="20"/>
                <w:lang w:eastAsia="hu-HU"/>
              </w:rPr>
              <w:t>Page</w:t>
            </w:r>
            <w:proofErr w:type="spellEnd"/>
            <w:r w:rsidRPr="00442C12">
              <w:rPr>
                <w:rFonts w:ascii="Times New Roman" w:eastAsia="Calibri" w:hAnsi="Times New Roman" w:cs="Times New Roman"/>
                <w:bCs/>
                <w:sz w:val="20"/>
                <w:szCs w:val="20"/>
                <w:lang w:eastAsia="hu-HU"/>
              </w:rPr>
              <w:t xml:space="preserve"> </w:t>
            </w:r>
            <w:proofErr w:type="spellStart"/>
            <w:r w:rsidRPr="00442C12">
              <w:rPr>
                <w:rFonts w:ascii="Times New Roman" w:eastAsia="Calibri" w:hAnsi="Times New Roman" w:cs="Times New Roman"/>
                <w:bCs/>
                <w:sz w:val="20"/>
                <w:szCs w:val="20"/>
                <w:lang w:eastAsia="hu-HU"/>
              </w:rPr>
              <w:t>Publishers</w:t>
            </w:r>
            <w:proofErr w:type="spellEnd"/>
            <w:r w:rsidRPr="00442C12">
              <w:rPr>
                <w:rFonts w:ascii="Times New Roman" w:eastAsia="Calibri" w:hAnsi="Times New Roman" w:cs="Times New Roman"/>
                <w:bCs/>
                <w:sz w:val="20"/>
                <w:szCs w:val="20"/>
                <w:lang w:eastAsia="hu-HU"/>
              </w:rPr>
              <w:t>, London and Philadelphia, 738.p.</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442C12">
              <w:rPr>
                <w:rFonts w:ascii="Times New Roman" w:eastAsia="Calibri" w:hAnsi="Times New Roman" w:cs="Times New Roman"/>
                <w:bCs/>
                <w:sz w:val="20"/>
                <w:szCs w:val="20"/>
                <w:lang w:eastAsia="hu-HU"/>
              </w:rPr>
              <w:t>Purcell</w:t>
            </w:r>
            <w:proofErr w:type="spellEnd"/>
            <w:r w:rsidRPr="00442C12">
              <w:rPr>
                <w:rFonts w:ascii="Times New Roman" w:eastAsia="Calibri" w:hAnsi="Times New Roman" w:cs="Times New Roman"/>
                <w:bCs/>
                <w:sz w:val="20"/>
                <w:szCs w:val="20"/>
                <w:lang w:eastAsia="hu-HU"/>
              </w:rPr>
              <w:t xml:space="preserve">, John - </w:t>
            </w:r>
            <w:proofErr w:type="spellStart"/>
            <w:r w:rsidRPr="00442C12">
              <w:rPr>
                <w:rFonts w:ascii="Times New Roman" w:eastAsia="Calibri" w:hAnsi="Times New Roman" w:cs="Times New Roman"/>
                <w:bCs/>
                <w:sz w:val="20"/>
                <w:szCs w:val="20"/>
                <w:lang w:eastAsia="hu-HU"/>
              </w:rPr>
              <w:t>Boxall</w:t>
            </w:r>
            <w:proofErr w:type="spellEnd"/>
            <w:r w:rsidRPr="00442C12">
              <w:rPr>
                <w:rFonts w:ascii="Times New Roman" w:eastAsia="Calibri" w:hAnsi="Times New Roman" w:cs="Times New Roman"/>
                <w:bCs/>
                <w:sz w:val="20"/>
                <w:szCs w:val="20"/>
                <w:lang w:eastAsia="hu-HU"/>
              </w:rPr>
              <w:t xml:space="preserve">, Peter (2015): </w:t>
            </w:r>
            <w:proofErr w:type="spellStart"/>
            <w:r w:rsidRPr="00442C12">
              <w:rPr>
                <w:rFonts w:ascii="Times New Roman" w:eastAsia="Calibri" w:hAnsi="Times New Roman" w:cs="Times New Roman"/>
                <w:bCs/>
                <w:sz w:val="20"/>
                <w:szCs w:val="20"/>
                <w:lang w:eastAsia="hu-HU"/>
              </w:rPr>
              <w:t>Strategy</w:t>
            </w:r>
            <w:proofErr w:type="spellEnd"/>
            <w:r w:rsidRPr="00442C12">
              <w:rPr>
                <w:rFonts w:ascii="Times New Roman" w:eastAsia="Calibri" w:hAnsi="Times New Roman" w:cs="Times New Roman"/>
                <w:bCs/>
                <w:sz w:val="20"/>
                <w:szCs w:val="20"/>
                <w:lang w:eastAsia="hu-HU"/>
              </w:rPr>
              <w:t xml:space="preserve"> and Human </w:t>
            </w:r>
            <w:proofErr w:type="spellStart"/>
            <w:r w:rsidRPr="00442C12">
              <w:rPr>
                <w:rFonts w:ascii="Times New Roman" w:eastAsia="Calibri" w:hAnsi="Times New Roman" w:cs="Times New Roman"/>
                <w:bCs/>
                <w:sz w:val="20"/>
                <w:szCs w:val="20"/>
                <w:lang w:eastAsia="hu-HU"/>
              </w:rPr>
              <w:t>Resource</w:t>
            </w:r>
            <w:proofErr w:type="spellEnd"/>
            <w:r w:rsidRPr="00442C12">
              <w:rPr>
                <w:rFonts w:ascii="Times New Roman" w:eastAsia="Calibri" w:hAnsi="Times New Roman" w:cs="Times New Roman"/>
                <w:bCs/>
                <w:sz w:val="20"/>
                <w:szCs w:val="20"/>
                <w:lang w:eastAsia="hu-HU"/>
              </w:rPr>
              <w:t xml:space="preserve"> Management (4th Edition). </w:t>
            </w:r>
            <w:proofErr w:type="spellStart"/>
            <w:r w:rsidRPr="00442C12">
              <w:rPr>
                <w:rFonts w:ascii="Times New Roman" w:eastAsia="Calibri" w:hAnsi="Times New Roman" w:cs="Times New Roman"/>
                <w:bCs/>
                <w:sz w:val="20"/>
                <w:szCs w:val="20"/>
                <w:lang w:eastAsia="hu-HU"/>
              </w:rPr>
              <w:t>Macmillan</w:t>
            </w:r>
            <w:proofErr w:type="spellEnd"/>
            <w:r w:rsidRPr="00442C12">
              <w:rPr>
                <w:rFonts w:ascii="Times New Roman" w:eastAsia="Calibri" w:hAnsi="Times New Roman" w:cs="Times New Roman"/>
                <w:bCs/>
                <w:sz w:val="20"/>
                <w:szCs w:val="20"/>
                <w:lang w:eastAsia="hu-HU"/>
              </w:rPr>
              <w:t xml:space="preserve"> International </w:t>
            </w:r>
            <w:proofErr w:type="spellStart"/>
            <w:r w:rsidRPr="00442C12">
              <w:rPr>
                <w:rFonts w:ascii="Times New Roman" w:eastAsia="Calibri" w:hAnsi="Times New Roman" w:cs="Times New Roman"/>
                <w:bCs/>
                <w:sz w:val="20"/>
                <w:szCs w:val="20"/>
                <w:lang w:eastAsia="hu-HU"/>
              </w:rPr>
              <w:t>Higher</w:t>
            </w:r>
            <w:proofErr w:type="spellEnd"/>
            <w:r w:rsidRPr="00442C12">
              <w:rPr>
                <w:rFonts w:ascii="Times New Roman" w:eastAsia="Calibri" w:hAnsi="Times New Roman" w:cs="Times New Roman"/>
                <w:bCs/>
                <w:sz w:val="20"/>
                <w:szCs w:val="20"/>
                <w:lang w:eastAsia="hu-HU"/>
              </w:rPr>
              <w:t xml:space="preserve"> Education</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
                <w:bCs/>
                <w:sz w:val="20"/>
                <w:szCs w:val="20"/>
                <w:lang w:eastAsia="hu-HU"/>
              </w:rPr>
            </w:pPr>
            <w:r w:rsidRPr="00442C12">
              <w:rPr>
                <w:rFonts w:ascii="Times New Roman" w:eastAsia="Calibri" w:hAnsi="Times New Roman" w:cs="Times New Roman"/>
                <w:b/>
                <w:bCs/>
                <w:sz w:val="20"/>
                <w:szCs w:val="20"/>
                <w:lang w:eastAsia="hu-HU"/>
              </w:rPr>
              <w:t>Ajánlott szakirodalom:</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442C12">
              <w:rPr>
                <w:rFonts w:ascii="Times New Roman" w:eastAsia="Calibri" w:hAnsi="Times New Roman" w:cs="Times New Roman"/>
                <w:bCs/>
                <w:sz w:val="20"/>
                <w:szCs w:val="20"/>
                <w:lang w:eastAsia="hu-HU"/>
              </w:rPr>
              <w:t>Dessler</w:t>
            </w:r>
            <w:proofErr w:type="spellEnd"/>
            <w:r w:rsidRPr="00442C12">
              <w:rPr>
                <w:rFonts w:ascii="Times New Roman" w:eastAsia="Calibri" w:hAnsi="Times New Roman" w:cs="Times New Roman"/>
                <w:bCs/>
                <w:sz w:val="20"/>
                <w:szCs w:val="20"/>
                <w:lang w:eastAsia="hu-HU"/>
              </w:rPr>
              <w:t xml:space="preserve">, G. (2013): „Human </w:t>
            </w:r>
            <w:proofErr w:type="spellStart"/>
            <w:r w:rsidRPr="00442C12">
              <w:rPr>
                <w:rFonts w:ascii="Times New Roman" w:eastAsia="Calibri" w:hAnsi="Times New Roman" w:cs="Times New Roman"/>
                <w:bCs/>
                <w:sz w:val="20"/>
                <w:szCs w:val="20"/>
                <w:lang w:eastAsia="hu-HU"/>
              </w:rPr>
              <w:t>Resource</w:t>
            </w:r>
            <w:proofErr w:type="spellEnd"/>
            <w:r w:rsidRPr="00442C12">
              <w:rPr>
                <w:rFonts w:ascii="Times New Roman" w:eastAsia="Calibri" w:hAnsi="Times New Roman" w:cs="Times New Roman"/>
                <w:bCs/>
                <w:sz w:val="20"/>
                <w:szCs w:val="20"/>
                <w:lang w:eastAsia="hu-HU"/>
              </w:rPr>
              <w:t xml:space="preserve"> Management” </w:t>
            </w:r>
            <w:proofErr w:type="spellStart"/>
            <w:r w:rsidRPr="00442C12">
              <w:rPr>
                <w:rFonts w:ascii="Times New Roman" w:eastAsia="Calibri" w:hAnsi="Times New Roman" w:cs="Times New Roman"/>
                <w:bCs/>
                <w:sz w:val="20"/>
                <w:szCs w:val="20"/>
                <w:lang w:eastAsia="hu-HU"/>
              </w:rPr>
              <w:t>Pearson</w:t>
            </w:r>
            <w:proofErr w:type="spellEnd"/>
            <w:r w:rsidRPr="00442C12">
              <w:rPr>
                <w:rFonts w:ascii="Times New Roman" w:eastAsia="Calibri" w:hAnsi="Times New Roman" w:cs="Times New Roman"/>
                <w:bCs/>
                <w:sz w:val="20"/>
                <w:szCs w:val="20"/>
                <w:lang w:eastAsia="hu-HU"/>
              </w:rPr>
              <w:t xml:space="preserve"> Education, </w:t>
            </w:r>
            <w:proofErr w:type="spellStart"/>
            <w:r w:rsidRPr="00442C12">
              <w:rPr>
                <w:rFonts w:ascii="Times New Roman" w:eastAsia="Calibri" w:hAnsi="Times New Roman" w:cs="Times New Roman"/>
                <w:bCs/>
                <w:sz w:val="20"/>
                <w:szCs w:val="20"/>
                <w:lang w:eastAsia="hu-HU"/>
              </w:rPr>
              <w:t>Prentice</w:t>
            </w:r>
            <w:proofErr w:type="spellEnd"/>
            <w:r w:rsidRPr="00442C12">
              <w:rPr>
                <w:rFonts w:ascii="Times New Roman" w:eastAsia="Calibri" w:hAnsi="Times New Roman" w:cs="Times New Roman"/>
                <w:bCs/>
                <w:sz w:val="20"/>
                <w:szCs w:val="20"/>
                <w:lang w:eastAsia="hu-HU"/>
              </w:rPr>
              <w:t xml:space="preserve"> Hall, 692.p.</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iCs/>
                <w:sz w:val="20"/>
                <w:szCs w:val="20"/>
                <w:lang w:eastAsia="hu-HU"/>
              </w:rPr>
            </w:pPr>
            <w:r w:rsidRPr="00442C12">
              <w:rPr>
                <w:rFonts w:ascii="Times New Roman" w:eastAsia="Calibri" w:hAnsi="Times New Roman" w:cs="Times New Roman"/>
                <w:bCs/>
                <w:sz w:val="20"/>
                <w:szCs w:val="20"/>
                <w:lang w:eastAsia="hu-HU"/>
              </w:rPr>
              <w:t>Poór J. (szerk.): Menedzsment</w:t>
            </w:r>
            <w:r w:rsidRPr="00442C12">
              <w:rPr>
                <w:rFonts w:ascii="Times New Roman" w:eastAsia="Calibri" w:hAnsi="Times New Roman" w:cs="Times New Roman"/>
                <w:bCs/>
                <w:iCs/>
                <w:sz w:val="20"/>
                <w:szCs w:val="20"/>
                <w:lang w:eastAsia="hu-HU"/>
              </w:rPr>
              <w:t xml:space="preserve"> tanácsadási kézikönyv. Akadémiai Kiadó, Budapest, 2010.</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442C12">
              <w:rPr>
                <w:rFonts w:ascii="Times New Roman" w:eastAsia="Calibri" w:hAnsi="Times New Roman" w:cs="Times New Roman"/>
                <w:bCs/>
                <w:sz w:val="20"/>
                <w:szCs w:val="20"/>
                <w:lang w:eastAsia="hu-HU"/>
              </w:rPr>
              <w:t xml:space="preserve">Poór J. (szerk.): </w:t>
            </w:r>
            <w:r w:rsidRPr="00442C12">
              <w:rPr>
                <w:rFonts w:ascii="Times New Roman" w:eastAsia="Calibri" w:hAnsi="Times New Roman" w:cs="Times New Roman"/>
                <w:bCs/>
                <w:iCs/>
                <w:sz w:val="20"/>
                <w:szCs w:val="20"/>
                <w:lang w:eastAsia="hu-HU"/>
              </w:rPr>
              <w:t>Nemzetközi emberi erőforrás menedzsment.</w:t>
            </w:r>
            <w:r w:rsidRPr="00442C12">
              <w:rPr>
                <w:rFonts w:ascii="Times New Roman" w:eastAsia="Calibri" w:hAnsi="Times New Roman" w:cs="Times New Roman"/>
                <w:bCs/>
                <w:sz w:val="20"/>
                <w:szCs w:val="20"/>
                <w:lang w:eastAsia="hu-HU"/>
              </w:rPr>
              <w:t xml:space="preserve"> </w:t>
            </w:r>
            <w:proofErr w:type="spellStart"/>
            <w:r w:rsidRPr="00442C12">
              <w:rPr>
                <w:rFonts w:ascii="Times New Roman" w:eastAsia="Calibri" w:hAnsi="Times New Roman" w:cs="Times New Roman"/>
                <w:bCs/>
                <w:sz w:val="20"/>
                <w:szCs w:val="20"/>
                <w:lang w:eastAsia="hu-HU"/>
              </w:rPr>
              <w:t>Complex</w:t>
            </w:r>
            <w:proofErr w:type="spellEnd"/>
            <w:r w:rsidRPr="00442C12">
              <w:rPr>
                <w:rFonts w:ascii="Times New Roman" w:eastAsia="Calibri" w:hAnsi="Times New Roman" w:cs="Times New Roman"/>
                <w:bCs/>
                <w:sz w:val="20"/>
                <w:szCs w:val="20"/>
                <w:lang w:eastAsia="hu-HU"/>
              </w:rPr>
              <w:t xml:space="preserve"> Kiadó Kft., Budapest, 2009.</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bCs/>
                <w:iCs/>
                <w:sz w:val="20"/>
                <w:szCs w:val="20"/>
                <w:lang w:eastAsia="hu-HU"/>
              </w:rPr>
            </w:pPr>
            <w:r w:rsidRPr="00442C12">
              <w:rPr>
                <w:rFonts w:ascii="Times New Roman" w:eastAsia="Calibri" w:hAnsi="Times New Roman" w:cs="Times New Roman"/>
                <w:bCs/>
                <w:sz w:val="20"/>
                <w:szCs w:val="20"/>
                <w:lang w:eastAsia="hu-HU"/>
              </w:rPr>
              <w:t>Ambrus T. – Lengyel</w:t>
            </w:r>
            <w:r w:rsidRPr="00442C12">
              <w:rPr>
                <w:rFonts w:ascii="Times New Roman" w:eastAsia="Calibri" w:hAnsi="Times New Roman" w:cs="Times New Roman"/>
                <w:bCs/>
                <w:smallCaps/>
                <w:sz w:val="20"/>
                <w:szCs w:val="20"/>
                <w:lang w:eastAsia="hu-HU"/>
              </w:rPr>
              <w:t xml:space="preserve"> L. </w:t>
            </w:r>
            <w:r w:rsidRPr="00442C12">
              <w:rPr>
                <w:rFonts w:ascii="Times New Roman" w:eastAsia="Calibri" w:hAnsi="Times New Roman" w:cs="Times New Roman"/>
                <w:bCs/>
                <w:sz w:val="20"/>
                <w:szCs w:val="20"/>
                <w:lang w:eastAsia="hu-HU"/>
              </w:rPr>
              <w:t>(szerk.):</w:t>
            </w:r>
            <w:r w:rsidRPr="00442C12">
              <w:rPr>
                <w:rFonts w:ascii="Times New Roman" w:eastAsia="Calibri" w:hAnsi="Times New Roman" w:cs="Times New Roman"/>
                <w:bCs/>
                <w:smallCaps/>
                <w:sz w:val="20"/>
                <w:szCs w:val="20"/>
                <w:lang w:eastAsia="hu-HU"/>
              </w:rPr>
              <w:t xml:space="preserve"> </w:t>
            </w:r>
            <w:r w:rsidRPr="00442C12">
              <w:rPr>
                <w:rFonts w:ascii="Times New Roman" w:eastAsia="Calibri" w:hAnsi="Times New Roman" w:cs="Times New Roman"/>
                <w:bCs/>
                <w:iCs/>
                <w:sz w:val="20"/>
                <w:szCs w:val="20"/>
                <w:lang w:eastAsia="hu-HU"/>
              </w:rPr>
              <w:t xml:space="preserve">Humán </w:t>
            </w:r>
            <w:proofErr w:type="spellStart"/>
            <w:r w:rsidRPr="00442C12">
              <w:rPr>
                <w:rFonts w:ascii="Times New Roman" w:eastAsia="Calibri" w:hAnsi="Times New Roman" w:cs="Times New Roman"/>
                <w:bCs/>
                <w:iCs/>
                <w:sz w:val="20"/>
                <w:szCs w:val="20"/>
                <w:lang w:eastAsia="hu-HU"/>
              </w:rPr>
              <w:t>controlling</w:t>
            </w:r>
            <w:proofErr w:type="spellEnd"/>
            <w:r w:rsidRPr="00442C12">
              <w:rPr>
                <w:rFonts w:ascii="Times New Roman" w:eastAsia="Calibri" w:hAnsi="Times New Roman" w:cs="Times New Roman"/>
                <w:bCs/>
                <w:iCs/>
                <w:sz w:val="20"/>
                <w:szCs w:val="20"/>
                <w:lang w:eastAsia="hu-HU"/>
              </w:rPr>
              <w:t xml:space="preserve"> eszközök a gyakorlatban. </w:t>
            </w:r>
            <w:proofErr w:type="spellStart"/>
            <w:r w:rsidRPr="00442C12">
              <w:rPr>
                <w:rFonts w:ascii="Times New Roman" w:eastAsia="Calibri" w:hAnsi="Times New Roman" w:cs="Times New Roman"/>
                <w:bCs/>
                <w:iCs/>
                <w:sz w:val="20"/>
                <w:szCs w:val="20"/>
                <w:lang w:eastAsia="hu-HU"/>
              </w:rPr>
              <w:t>Complex</w:t>
            </w:r>
            <w:proofErr w:type="spellEnd"/>
            <w:r w:rsidRPr="00442C12">
              <w:rPr>
                <w:rFonts w:ascii="Times New Roman" w:eastAsia="Calibri" w:hAnsi="Times New Roman" w:cs="Times New Roman"/>
                <w:bCs/>
                <w:iCs/>
                <w:sz w:val="20"/>
                <w:szCs w:val="20"/>
                <w:lang w:eastAsia="hu-HU"/>
              </w:rPr>
              <w:t xml:space="preserve"> Kiadó Kft., Budapest, 2010.</w:t>
            </w:r>
          </w:p>
          <w:p w:rsidR="00442C12" w:rsidRPr="00442C12" w:rsidRDefault="00442C12" w:rsidP="00541718">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előadás anyag</w:t>
            </w:r>
          </w:p>
          <w:p w:rsidR="00442C12" w:rsidRPr="00442C12" w:rsidRDefault="00442C12" w:rsidP="00541718">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
        </w:tc>
      </w:tr>
    </w:tbl>
    <w:p w:rsidR="00442C12" w:rsidRPr="00442C12" w:rsidRDefault="00442C12" w:rsidP="00541718">
      <w:pPr>
        <w:tabs>
          <w:tab w:val="left" w:pos="3015"/>
        </w:tabs>
        <w:spacing w:after="0" w:line="240" w:lineRule="auto"/>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ab/>
      </w:r>
    </w:p>
    <w:p w:rsidR="00442C12" w:rsidRPr="00442C12" w:rsidRDefault="00442C12" w:rsidP="00541718">
      <w:pPr>
        <w:spacing w:after="0" w:line="240" w:lineRule="auto"/>
        <w:rPr>
          <w:rFonts w:ascii="Times New Roman" w:eastAsia="Calibri" w:hAnsi="Times New Roman" w:cs="Times New Roman"/>
          <w:sz w:val="20"/>
          <w:szCs w:val="20"/>
          <w:lang w:eastAsia="hu-HU"/>
        </w:rPr>
      </w:pPr>
    </w:p>
    <w:p w:rsidR="00442C12" w:rsidRPr="00442C12" w:rsidRDefault="00442C12" w:rsidP="00541718">
      <w:pPr>
        <w:spacing w:after="0" w:line="240" w:lineRule="auto"/>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442C12" w:rsidRPr="00442C12" w:rsidTr="00541718">
        <w:tc>
          <w:tcPr>
            <w:tcW w:w="9250" w:type="dxa"/>
            <w:gridSpan w:val="2"/>
            <w:shd w:val="clear" w:color="auto" w:fill="auto"/>
          </w:tcPr>
          <w:p w:rsidR="00442C12" w:rsidRPr="00442C12" w:rsidRDefault="00442C12" w:rsidP="00541718">
            <w:pPr>
              <w:spacing w:after="0" w:line="240" w:lineRule="auto"/>
              <w:jc w:val="center"/>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lastRenderedPageBreak/>
              <w:t>Heti bontott tematika</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Stratégiai emberi erőforrás menedzsment (SHRM)</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stratégiai szemléletű emberi erőforrás menedzsment sajátosságai (kiváltó okok, fogalma, célja, alapelvei), a vezetés megújításának sajátosságai, a stratégiai vezetés modelljei, főbb ismérvei</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 HR stratégia kialakítása, a vállalati stratégiához kapcsolódó HR stratégiák</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Gyakorlat: Követelmények ismertetése, tervezés: a célok meghatározása („Az új szervezési és technikai igazgató”)</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stratégiai menedzsment és EEM stratégiák összefüggéseit, az átfogó EEM stratégia főbb ismérvei, megközelítéseit, a korszerű HR stratégia sajátosságait, a vállalati stratégiához kapcsolódó HR stratégiák típusait.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 stratégiai tervezés folyamata</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stratégiai tervezés folyamatát, lépéseit, a megvalósítás feltételeit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Az emberi erőforrás tervezés integrált rendszere, a munkaerő tervezés folyamata</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Gyakorlat: Tervezési feladatok („Légcsavar Kft.)</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az emberi erőforrás tervezés fázisait, a munkaerő igény előrejelzési lehetőségei, módszereit, befolyásoló tényezőit, a vezetői döntésre alapozott előrejelzéseket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 belső és a külső munkaerő-kínálat előrejelzése, mutatószámai</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munkaerő kínálat előrejelzését, mutatószámait, az utódlási kártyát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Előadás: Leépítés (kritériumok, módszerek, megoldások, a leépítési terv, </w:t>
            </w:r>
            <w:proofErr w:type="spellStart"/>
            <w:r w:rsidRPr="00442C12">
              <w:rPr>
                <w:rFonts w:ascii="Times New Roman" w:eastAsia="Calibri" w:hAnsi="Times New Roman" w:cs="Times New Roman"/>
                <w:sz w:val="20"/>
                <w:szCs w:val="20"/>
                <w:lang w:eastAsia="hu-HU"/>
              </w:rPr>
              <w:t>outplacement</w:t>
            </w:r>
            <w:proofErr w:type="spellEnd"/>
            <w:r w:rsidRPr="00442C12">
              <w:rPr>
                <w:rFonts w:ascii="Times New Roman" w:eastAsia="Calibri" w:hAnsi="Times New Roman" w:cs="Times New Roman"/>
                <w:sz w:val="20"/>
                <w:szCs w:val="20"/>
                <w:lang w:eastAsia="hu-HU"/>
              </w:rPr>
              <w:t>)</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Gyakorlat: Leépítési tréning</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TE: A hallgató megismeri a leépítés kritériumait, modelljeit, a leépítés megoldásait, a leépítési terv típusait, az </w:t>
            </w:r>
            <w:proofErr w:type="spellStart"/>
            <w:r w:rsidRPr="00442C12">
              <w:rPr>
                <w:rFonts w:ascii="Times New Roman" w:eastAsia="Calibri" w:hAnsi="Times New Roman" w:cs="Times New Roman"/>
                <w:sz w:val="20"/>
                <w:szCs w:val="20"/>
                <w:lang w:eastAsia="hu-HU"/>
              </w:rPr>
              <w:t>outplacement</w:t>
            </w:r>
            <w:proofErr w:type="spellEnd"/>
            <w:r w:rsidRPr="00442C12">
              <w:rPr>
                <w:rFonts w:ascii="Times New Roman" w:eastAsia="Calibri" w:hAnsi="Times New Roman" w:cs="Times New Roman"/>
                <w:sz w:val="20"/>
                <w:szCs w:val="20"/>
                <w:lang w:eastAsia="hu-HU"/>
              </w:rPr>
              <w:t xml:space="preserve"> gyakorlatát és a leépítés következményeit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 munkaerő szükséglet és a technikai fejlődés összefüggései, a munkaerő szükséglet és a technikai fejlődés összefüggései</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tabs>
                <w:tab w:val="num" w:pos="540"/>
              </w:tabs>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technika, technológia fejlődésének hatásait a létszámtervezésre, a tradicionális létszámtervezés és az EE tervezés összefüggéseit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Előadás: Az EEM értékelése, auditálása </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Gyakorlat: </w:t>
            </w:r>
            <w:proofErr w:type="spellStart"/>
            <w:r w:rsidRPr="00442C12">
              <w:rPr>
                <w:rFonts w:ascii="Times New Roman" w:eastAsia="Calibri" w:hAnsi="Times New Roman" w:cs="Times New Roman"/>
                <w:sz w:val="20"/>
                <w:szCs w:val="20"/>
                <w:lang w:eastAsia="hu-HU"/>
              </w:rPr>
              <w:t>Exit</w:t>
            </w:r>
            <w:proofErr w:type="spellEnd"/>
            <w:r w:rsidRPr="00442C12">
              <w:rPr>
                <w:rFonts w:ascii="Times New Roman" w:eastAsia="Calibri" w:hAnsi="Times New Roman" w:cs="Times New Roman"/>
                <w:sz w:val="20"/>
                <w:szCs w:val="20"/>
                <w:lang w:eastAsia="hu-HU"/>
              </w:rPr>
              <w:t xml:space="preserve"> interjú, (”El kell, hogy bocsássuk Önt”)</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tabs>
                <w:tab w:val="num" w:pos="540"/>
              </w:tabs>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az EEM értékelésének jellemzőit, az értékelés típusait, módszereit, valamint az EEM auditálás típusait, tapasztalatait. A gyakorlati feladat során megtapasztalja egy kilépési interjú során fellépő nehézségeket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 stratégiai emberi erőforrás biztosítás módjai, a felvételi politika stratégiai választási lehetőségei</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stratégiai emberi erőforrás ellátás fogalmát, folyamatát, főbb összetevőit, a szervezeti életciklus és az ellátási stratégia kapcsolatát, az emberi erőforrás ellátás tervezését, költségvonzatait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Előadás: Toborzási stratégiák, a toborzás folyamata, sajátosságai </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Gyakorlat: Toborzási terv készítése</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 xml:space="preserve">TE. A hallgató megismeri a toborzási stratégiákat, képessé vélik a toborzás forrásának azonosítására, tervezésére, értékelésére </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 kiválasztás folyamata, kritériumai. A beillesztési jelentősége a szervezetben, beillesztési program</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kiválasztási folyamat lépéseit, módszereit, valamint a beillesztés, szocializáció jelentőségét, a beillesztési program tartalmát.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Önéletrajzok típusai, előnyei, hátrányai</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Gyakorlat: Felvételi interjú: várható kérdések, szituációs helyzetgyakorlat felvételi stratégiák alapján</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az önéletrajz típusait, gyakorlati alkalmazásukat, a CV írás technikáit, valamint a gyakorlat keretében HR-es vagy leendő munkavállaló szerepben próbálja ki tapasztalati úton a felvételi interjú buktatóit.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Kiválasztás gyakorlata: tesztek, a felvételi</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 gyakorlatban leginkább jellemző kiválasztási teszteket, valamint a felvételi stratégiákat, interjú típusokat tartalom és résztvevők szerint</w:t>
            </w:r>
          </w:p>
        </w:tc>
      </w:tr>
      <w:tr w:rsidR="00442C12" w:rsidRPr="00442C12" w:rsidTr="00541718">
        <w:tc>
          <w:tcPr>
            <w:tcW w:w="1529" w:type="dxa"/>
            <w:vMerge w:val="restart"/>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Előadás: Az Értékelő Központok szerepe a kiválasztásban és egyéb HR folyamatokban</w:t>
            </w:r>
          </w:p>
        </w:tc>
      </w:tr>
      <w:tr w:rsidR="00442C12" w:rsidRPr="00442C12" w:rsidTr="00541718">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Gyakorlat: Felvételi interjú: „Alkalmas vagy nem? I. – II.”; Kiválasztás: „Pegazus Művek Rt.”</w:t>
            </w:r>
          </w:p>
        </w:tc>
      </w:tr>
      <w:tr w:rsidR="00442C12" w:rsidRPr="00442C12" w:rsidTr="00541718">
        <w:trPr>
          <w:trHeight w:val="70"/>
        </w:trPr>
        <w:tc>
          <w:tcPr>
            <w:tcW w:w="1529" w:type="dxa"/>
            <w:vMerge/>
            <w:shd w:val="clear" w:color="auto" w:fill="auto"/>
          </w:tcPr>
          <w:p w:rsidR="00442C12" w:rsidRPr="00442C12" w:rsidRDefault="00442C12" w:rsidP="00541718">
            <w:pPr>
              <w:numPr>
                <w:ilvl w:val="0"/>
                <w:numId w:val="3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442C12" w:rsidRPr="00442C12" w:rsidRDefault="00442C12" w:rsidP="00541718">
            <w:pPr>
              <w:spacing w:after="0" w:line="240" w:lineRule="auto"/>
              <w:jc w:val="both"/>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A hallgató megismeri az értékelő-fejlesztő központok kialakulását, sajátosságait, feladatait, előnyeit, hátrányait, fejlődési lehetőségeit</w:t>
            </w:r>
          </w:p>
        </w:tc>
      </w:tr>
    </w:tbl>
    <w:p w:rsidR="00442C12" w:rsidRPr="00442C12" w:rsidRDefault="00442C12" w:rsidP="00541718">
      <w:pPr>
        <w:spacing w:after="0" w:line="240" w:lineRule="auto"/>
        <w:rPr>
          <w:rFonts w:ascii="Times New Roman" w:eastAsia="Calibri" w:hAnsi="Times New Roman" w:cs="Times New Roman"/>
          <w:sz w:val="20"/>
          <w:szCs w:val="20"/>
          <w:lang w:eastAsia="hu-HU"/>
        </w:rPr>
      </w:pPr>
      <w:r w:rsidRPr="00442C12">
        <w:rPr>
          <w:rFonts w:ascii="Times New Roman" w:eastAsia="Calibri" w:hAnsi="Times New Roman" w:cs="Times New Roman"/>
          <w:sz w:val="20"/>
          <w:szCs w:val="20"/>
          <w:lang w:eastAsia="hu-HU"/>
        </w:rPr>
        <w:t>*TE tanulási eredmények</w:t>
      </w:r>
    </w:p>
    <w:p w:rsidR="00442C12" w:rsidRPr="00541718" w:rsidRDefault="00442C12" w:rsidP="00541718">
      <w:pPr>
        <w:spacing w:after="0" w:line="240" w:lineRule="auto"/>
        <w:rPr>
          <w:rFonts w:ascii="Times New Roman" w:hAnsi="Times New Roman" w:cs="Times New Roman"/>
          <w:sz w:val="20"/>
          <w:szCs w:val="20"/>
        </w:rPr>
      </w:pPr>
    </w:p>
    <w:p w:rsidR="004E1CE4" w:rsidRPr="00541718" w:rsidRDefault="004E1CE4"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10916" w:type="dxa"/>
        <w:tblInd w:w="-856" w:type="dxa"/>
        <w:tblLayout w:type="fixed"/>
        <w:tblCellMar>
          <w:left w:w="0" w:type="dxa"/>
          <w:right w:w="0" w:type="dxa"/>
        </w:tblCellMar>
        <w:tblLook w:val="0000" w:firstRow="0" w:lastRow="0" w:firstColumn="0" w:lastColumn="0" w:noHBand="0" w:noVBand="0"/>
      </w:tblPr>
      <w:tblGrid>
        <w:gridCol w:w="1794"/>
        <w:gridCol w:w="671"/>
        <w:gridCol w:w="88"/>
        <w:gridCol w:w="850"/>
        <w:gridCol w:w="577"/>
        <w:gridCol w:w="850"/>
        <w:gridCol w:w="942"/>
        <w:gridCol w:w="1762"/>
        <w:gridCol w:w="972"/>
        <w:gridCol w:w="2410"/>
      </w:tblGrid>
      <w:tr w:rsidR="00A159D0" w:rsidRPr="00541718" w:rsidTr="00602099">
        <w:trPr>
          <w:cantSplit/>
          <w:trHeight w:val="420"/>
        </w:trPr>
        <w:tc>
          <w:tcPr>
            <w:tcW w:w="2553" w:type="dxa"/>
            <w:gridSpan w:val="3"/>
            <w:vMerge w:val="restart"/>
            <w:tcBorders>
              <w:top w:val="single" w:sz="4" w:space="0" w:color="auto"/>
              <w:left w:val="single" w:sz="4" w:space="0" w:color="auto"/>
              <w:bottom w:val="single" w:sz="4" w:space="0" w:color="000000"/>
              <w:right w:val="single" w:sz="4" w:space="0" w:color="000000"/>
            </w:tcBorders>
            <w:vAlign w:val="center"/>
          </w:tcPr>
          <w:p w:rsidR="00A159D0" w:rsidRPr="00541718" w:rsidRDefault="00A159D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159D0" w:rsidRPr="00541718" w:rsidRDefault="00A159D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Szervezeti kultúra</w:t>
            </w:r>
          </w:p>
        </w:tc>
        <w:tc>
          <w:tcPr>
            <w:tcW w:w="972" w:type="dxa"/>
            <w:vMerge w:val="restart"/>
            <w:tcBorders>
              <w:top w:val="single" w:sz="4" w:space="0" w:color="auto"/>
              <w:left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410" w:type="dxa"/>
            <w:vMerge w:val="restart"/>
            <w:tcBorders>
              <w:top w:val="single" w:sz="4" w:space="0" w:color="auto"/>
              <w:left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GT_MEEN023-17</w:t>
            </w:r>
          </w:p>
        </w:tc>
      </w:tr>
      <w:tr w:rsidR="00A159D0" w:rsidRPr="00541718" w:rsidTr="00602099">
        <w:trPr>
          <w:cantSplit/>
          <w:trHeight w:val="275"/>
        </w:trPr>
        <w:tc>
          <w:tcPr>
            <w:tcW w:w="2553" w:type="dxa"/>
            <w:gridSpan w:val="3"/>
            <w:vMerge/>
            <w:tcBorders>
              <w:top w:val="single" w:sz="4" w:space="0" w:color="auto"/>
              <w:left w:val="single" w:sz="4" w:space="0" w:color="auto"/>
              <w:bottom w:val="single" w:sz="4" w:space="0" w:color="000000"/>
              <w:right w:val="single" w:sz="4" w:space="0" w:color="000000"/>
            </w:tcBorders>
            <w:vAlign w:val="center"/>
          </w:tcPr>
          <w:p w:rsidR="00A159D0" w:rsidRPr="00541718" w:rsidRDefault="00A159D0"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Organizational</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Culture</w:t>
            </w:r>
            <w:proofErr w:type="spellEnd"/>
          </w:p>
        </w:tc>
        <w:tc>
          <w:tcPr>
            <w:tcW w:w="972" w:type="dxa"/>
            <w:vMerge/>
            <w:tcBorders>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eastAsia="Arial Unicode MS" w:hAnsi="Times New Roman" w:cs="Times New Roman"/>
                <w:sz w:val="20"/>
                <w:szCs w:val="20"/>
              </w:rPr>
            </w:pPr>
          </w:p>
        </w:tc>
        <w:tc>
          <w:tcPr>
            <w:tcW w:w="2410" w:type="dxa"/>
            <w:vMerge/>
            <w:tcBorders>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rPr>
                <w:rFonts w:ascii="Times New Roman" w:eastAsia="Arial Unicode MS" w:hAnsi="Times New Roman" w:cs="Times New Roman"/>
                <w:sz w:val="20"/>
                <w:szCs w:val="20"/>
              </w:rPr>
            </w:pPr>
          </w:p>
        </w:tc>
      </w:tr>
      <w:tr w:rsidR="00A159D0" w:rsidRPr="00541718" w:rsidTr="00602099">
        <w:trPr>
          <w:cantSplit/>
          <w:trHeight w:val="420"/>
        </w:trPr>
        <w:tc>
          <w:tcPr>
            <w:tcW w:w="10916" w:type="dxa"/>
            <w:gridSpan w:val="10"/>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b/>
                <w:bCs/>
                <w:sz w:val="20"/>
                <w:szCs w:val="20"/>
              </w:rPr>
            </w:pPr>
          </w:p>
        </w:tc>
      </w:tr>
      <w:tr w:rsidR="00A159D0" w:rsidRPr="00541718" w:rsidTr="00602099">
        <w:trPr>
          <w:cantSplit/>
          <w:trHeight w:val="413"/>
        </w:trPr>
        <w:tc>
          <w:tcPr>
            <w:tcW w:w="3980" w:type="dxa"/>
            <w:gridSpan w:val="5"/>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93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Vezetés- és Szervezéstudományi Intézet, Vezetéstudományi Tanszék</w:t>
            </w:r>
          </w:p>
        </w:tc>
      </w:tr>
      <w:tr w:rsidR="00A159D0" w:rsidRPr="00541718" w:rsidTr="00602099">
        <w:trPr>
          <w:trHeight w:val="420"/>
        </w:trPr>
        <w:tc>
          <w:tcPr>
            <w:tcW w:w="3980" w:type="dxa"/>
            <w:gridSpan w:val="5"/>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A159D0" w:rsidRPr="00541718" w:rsidTr="00602099">
        <w:trPr>
          <w:cantSplit/>
          <w:trHeight w:val="193"/>
        </w:trPr>
        <w:tc>
          <w:tcPr>
            <w:tcW w:w="2465" w:type="dxa"/>
            <w:gridSpan w:val="2"/>
            <w:vMerge w:val="restart"/>
            <w:tcBorders>
              <w:top w:val="single" w:sz="4" w:space="0" w:color="auto"/>
              <w:left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410" w:type="dxa"/>
            <w:vMerge w:val="restart"/>
            <w:tcBorders>
              <w:top w:val="single" w:sz="4" w:space="0" w:color="auto"/>
              <w:left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A159D0" w:rsidRPr="00541718" w:rsidTr="00602099">
        <w:trPr>
          <w:cantSplit/>
          <w:trHeight w:val="221"/>
        </w:trPr>
        <w:tc>
          <w:tcPr>
            <w:tcW w:w="2465" w:type="dxa"/>
            <w:gridSpan w:val="2"/>
            <w:vMerge/>
            <w:tcBorders>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sz w:val="20"/>
                <w:szCs w:val="20"/>
              </w:rPr>
            </w:pPr>
          </w:p>
        </w:tc>
      </w:tr>
      <w:tr w:rsidR="00A159D0" w:rsidRPr="00541718" w:rsidTr="00602099">
        <w:trPr>
          <w:cantSplit/>
          <w:trHeight w:val="274"/>
        </w:trPr>
        <w:tc>
          <w:tcPr>
            <w:tcW w:w="1794" w:type="dxa"/>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p>
        </w:tc>
        <w:tc>
          <w:tcPr>
            <w:tcW w:w="972" w:type="dxa"/>
            <w:vMerge w:val="restart"/>
            <w:tcBorders>
              <w:top w:val="single" w:sz="4" w:space="0" w:color="auto"/>
              <w:left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410" w:type="dxa"/>
            <w:vMerge w:val="restart"/>
            <w:tcBorders>
              <w:top w:val="single" w:sz="4" w:space="0" w:color="auto"/>
              <w:left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A159D0" w:rsidRPr="00541718" w:rsidTr="00602099">
        <w:trPr>
          <w:cantSplit/>
          <w:trHeight w:val="70"/>
        </w:trPr>
        <w:tc>
          <w:tcPr>
            <w:tcW w:w="1794" w:type="dxa"/>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jc w:val="center"/>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sz w:val="20"/>
                <w:szCs w:val="20"/>
              </w:rPr>
            </w:pPr>
          </w:p>
        </w:tc>
      </w:tr>
      <w:tr w:rsidR="00A159D0" w:rsidRPr="00541718" w:rsidTr="00602099">
        <w:trPr>
          <w:cantSplit/>
          <w:trHeight w:val="251"/>
        </w:trPr>
        <w:tc>
          <w:tcPr>
            <w:tcW w:w="3980" w:type="dxa"/>
            <w:gridSpan w:val="5"/>
            <w:tcBorders>
              <w:top w:val="single" w:sz="4" w:space="0" w:color="auto"/>
              <w:left w:val="single" w:sz="4" w:space="0" w:color="auto"/>
              <w:bottom w:val="single" w:sz="4" w:space="0" w:color="auto"/>
              <w:right w:val="single" w:sz="4" w:space="0" w:color="000000"/>
            </w:tcBorders>
            <w:vAlign w:val="center"/>
          </w:tcPr>
          <w:p w:rsidR="00A159D0" w:rsidRPr="00541718" w:rsidRDefault="00A159D0"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159D0" w:rsidRPr="00541718" w:rsidRDefault="00A159D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Ujhelyi Mária</w:t>
            </w:r>
          </w:p>
        </w:tc>
        <w:tc>
          <w:tcPr>
            <w:tcW w:w="972" w:type="dxa"/>
            <w:tcBorders>
              <w:top w:val="single" w:sz="4" w:space="0" w:color="auto"/>
              <w:left w:val="nil"/>
              <w:bottom w:val="single" w:sz="4" w:space="0" w:color="auto"/>
              <w:right w:val="single" w:sz="4" w:space="0" w:color="auto"/>
            </w:tcBorders>
            <w:vAlign w:val="center"/>
          </w:tcPr>
          <w:p w:rsidR="00A159D0" w:rsidRPr="00541718" w:rsidRDefault="00A159D0"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410" w:type="dxa"/>
            <w:tcBorders>
              <w:top w:val="single" w:sz="4" w:space="0" w:color="auto"/>
              <w:left w:val="nil"/>
              <w:bottom w:val="single" w:sz="4" w:space="0" w:color="auto"/>
              <w:right w:val="single" w:sz="4" w:space="0" w:color="auto"/>
            </w:tcBorders>
            <w:shd w:val="clear" w:color="auto" w:fill="E5DFEC"/>
            <w:vAlign w:val="center"/>
          </w:tcPr>
          <w:p w:rsidR="00A159D0" w:rsidRPr="00541718" w:rsidRDefault="00A159D0"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A159D0" w:rsidRPr="00541718" w:rsidTr="00602099">
        <w:trPr>
          <w:cantSplit/>
          <w:trHeight w:val="460"/>
        </w:trPr>
        <w:tc>
          <w:tcPr>
            <w:tcW w:w="10916" w:type="dxa"/>
            <w:gridSpan w:val="10"/>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A159D0" w:rsidRPr="00541718" w:rsidRDefault="00A159D0"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megismerjék, hogy a szervezeti kultúra milyen szerepet játszik a szervezetek működésében, hogyan képes a szervezeti és az egyéni teljesítményt is befolyásolni. A kurzus során a hallgatók elsajátítják a legfontosabb kultúramodelleket, a kultúra megjelenési formáit, rétegeit, mérésének eszközeit és a mérési eszközök előnyeit, hátrányait. A szervezeti kultúra változtatása, fejlesztése szintén fontos témaköre a tantárgynak.</w:t>
            </w:r>
          </w:p>
        </w:tc>
      </w:tr>
      <w:tr w:rsidR="00A159D0" w:rsidRPr="00541718" w:rsidTr="00602099">
        <w:trPr>
          <w:cantSplit/>
          <w:trHeight w:val="1400"/>
        </w:trPr>
        <w:tc>
          <w:tcPr>
            <w:tcW w:w="10916" w:type="dxa"/>
            <w:gridSpan w:val="10"/>
            <w:tcBorders>
              <w:top w:val="single" w:sz="4" w:space="0" w:color="auto"/>
              <w:left w:val="single" w:sz="4" w:space="0" w:color="auto"/>
              <w:right w:val="single" w:sz="4" w:space="0" w:color="000000"/>
            </w:tcBorders>
            <w:vAlign w:val="center"/>
          </w:tcPr>
          <w:p w:rsidR="00A159D0" w:rsidRPr="00541718" w:rsidRDefault="00A159D0"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159D0" w:rsidRPr="00541718" w:rsidRDefault="00A159D0"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A szervezetek, mint a gazdaság mikro szerveződési szintjeinek szervezeti kultúrára vonatkozó fogalmai, elméletei, folyamatai és jellemzői. A gazdálkodó szervezetek kultúrája és struktúrája működése és információs és motivációs tényezőit, intézményi környezete közti kapcsolatok. A nemzeti és a szervezeti kultúra viszonya. A problémafelismerés, -megfogalmazás és -megoldás, az információgyűjtés és -feldolgozás ismeretei a szervezetikultúra-elemzés és menedzselés területén.</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Mindezek elméleti alapjai, gyakorlati hasznosítási lehetőségei és korlátai.</w:t>
            </w:r>
          </w:p>
          <w:p w:rsidR="00A159D0" w:rsidRPr="00541718" w:rsidRDefault="00A159D0"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A159D0" w:rsidRPr="00541718" w:rsidRDefault="00A159D0"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Képes komplex problémákon belül a szervezeti kultúra szerepének azonosítására. Eligazodik a különböző kultúrájú szervezetekben, mert azonosítani tudja és érti a kultúrák szervezeti működést befolyásoló szerepét. Képes a szervezeti kultúra tudományterületén a kutatások és azok eredményeinek kritikus értékelésére, tudása, képességei és készségei folyamatos, egy életen át tartó fejlesztésére.</w:t>
            </w:r>
          </w:p>
          <w:p w:rsidR="00A159D0" w:rsidRPr="00541718" w:rsidRDefault="00A159D0"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  Törekszik tudásának és munkakapcsolatainak fejlesztésére, erre munkatársait és beosztottait is ösztönzi, segíti, támogatja. Elkötelezett a szakmája iránt, ismeri és vállalja annak alapvető értékeit és normáit, törekszik azok kritikai értelmezésére és fejlesztésére. Szakmai munkája során a kíváncsiság, a tények és összefüggések megismerésének vágya hajtja.</w:t>
            </w:r>
          </w:p>
          <w:p w:rsidR="00A159D0" w:rsidRPr="00541718" w:rsidRDefault="00A159D0" w:rsidP="00541718">
            <w:pPr>
              <w:spacing w:after="0" w:line="240" w:lineRule="auto"/>
              <w:ind w:left="14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Rendelkezik a folyamatos önképzés igényével, tudatosan keresi a szervezeti és egyéni tanulási formákat, belső motiváció alapján folyamatosan él a non-formális tanulás lehetőségével, ennek eredményeként szakmai érdeklődése elmélyül.</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Önállóan azonosítja, tervezi és szervezi a szervezeti kultúra menedzselésének folyamatait. Munkájára jellemző a szakmai kérdések megfogalmazásakor a gazdasági és gazdaságon kívüli következmények önálló és felelős végiggondolása és figyelembevétele.</w:t>
            </w:r>
          </w:p>
        </w:tc>
      </w:tr>
      <w:tr w:rsidR="00A159D0" w:rsidRPr="00541718" w:rsidTr="00602099">
        <w:trPr>
          <w:trHeight w:val="401"/>
        </w:trPr>
        <w:tc>
          <w:tcPr>
            <w:tcW w:w="10916" w:type="dxa"/>
            <w:gridSpan w:val="10"/>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bCs/>
                <w:sz w:val="20"/>
                <w:szCs w:val="20"/>
              </w:rPr>
            </w:pPr>
            <w:r w:rsidRPr="00541718">
              <w:rPr>
                <w:rFonts w:ascii="Times New Roman" w:hAnsi="Times New Roman" w:cs="Times New Roman"/>
                <w:bCs/>
                <w:sz w:val="20"/>
                <w:szCs w:val="20"/>
              </w:rPr>
              <w:t>A kurzus keretében a következő témakörök kerülnek áttekintésre:</w:t>
            </w:r>
          </w:p>
          <w:p w:rsidR="00A159D0" w:rsidRPr="00541718" w:rsidRDefault="00A159D0" w:rsidP="00541718">
            <w:pPr>
              <w:shd w:val="clear" w:color="auto" w:fill="E5DFEC"/>
              <w:tabs>
                <w:tab w:val="left" w:pos="3119"/>
              </w:tabs>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szervezeti kultúra fogalma, szerkezete és szintjei; a kultúra jellemzői, kulturális web, szélrózsa modell, versengő értékek modell; a szervezeti kultúra kialakulása, fenntartása, szocializáció; a szervezeti kultúra típusai, modelljei; kultúra összehasonlító elméletek, kutatások: </w:t>
            </w:r>
            <w:proofErr w:type="spellStart"/>
            <w:r w:rsidRPr="00541718">
              <w:rPr>
                <w:rFonts w:ascii="Times New Roman" w:hAnsi="Times New Roman" w:cs="Times New Roman"/>
                <w:sz w:val="20"/>
                <w:szCs w:val="20"/>
              </w:rPr>
              <w:t>Hofstede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Trompenaars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Globe</w:t>
            </w:r>
            <w:proofErr w:type="spellEnd"/>
            <w:r w:rsidRPr="00541718">
              <w:rPr>
                <w:rFonts w:ascii="Times New Roman" w:hAnsi="Times New Roman" w:cs="Times New Roman"/>
                <w:sz w:val="20"/>
                <w:szCs w:val="20"/>
              </w:rPr>
              <w:t xml:space="preserve"> kutatások; </w:t>
            </w:r>
            <w:proofErr w:type="spellStart"/>
            <w:r w:rsidRPr="00541718">
              <w:rPr>
                <w:rFonts w:ascii="Times New Roman" w:hAnsi="Times New Roman" w:cs="Times New Roman"/>
                <w:sz w:val="20"/>
                <w:szCs w:val="20"/>
              </w:rPr>
              <w:t>akkulturáció</w:t>
            </w:r>
            <w:proofErr w:type="spellEnd"/>
            <w:r w:rsidRPr="00541718">
              <w:rPr>
                <w:rFonts w:ascii="Times New Roman" w:hAnsi="Times New Roman" w:cs="Times New Roman"/>
                <w:sz w:val="20"/>
                <w:szCs w:val="20"/>
              </w:rPr>
              <w:t>, a szervezeti kultúra megváltoztatása; a szervezeti kultúra mérése kvantitatív és kvalitatív módszerekkel.</w:t>
            </w:r>
          </w:p>
        </w:tc>
      </w:tr>
      <w:tr w:rsidR="00A159D0" w:rsidRPr="00541718" w:rsidTr="00602099">
        <w:trPr>
          <w:trHeight w:val="807"/>
        </w:trPr>
        <w:tc>
          <w:tcPr>
            <w:tcW w:w="10916" w:type="dxa"/>
            <w:gridSpan w:val="10"/>
            <w:tcBorders>
              <w:top w:val="single" w:sz="4" w:space="0" w:color="auto"/>
              <w:left w:val="single" w:sz="4" w:space="0" w:color="auto"/>
              <w:bottom w:val="single" w:sz="4" w:space="0" w:color="auto"/>
              <w:right w:val="single" w:sz="4" w:space="0" w:color="auto"/>
            </w:tcBorders>
          </w:tcPr>
          <w:p w:rsidR="00A159D0" w:rsidRPr="00541718" w:rsidRDefault="00A159D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A159D0" w:rsidRPr="00541718" w:rsidRDefault="00A159D0"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Előadásokon túl saját tapasztalatok megosztása, esettanulmányok, filmek elemzése, szervezeti kultúrát vizsgáló szakcikkek elemzése.</w:t>
            </w:r>
          </w:p>
        </w:tc>
      </w:tr>
      <w:tr w:rsidR="00A159D0" w:rsidRPr="00541718" w:rsidTr="00602099">
        <w:trPr>
          <w:trHeight w:val="563"/>
        </w:trPr>
        <w:tc>
          <w:tcPr>
            <w:tcW w:w="10916" w:type="dxa"/>
            <w:gridSpan w:val="10"/>
            <w:tcBorders>
              <w:top w:val="single" w:sz="4" w:space="0" w:color="auto"/>
              <w:left w:val="single" w:sz="4" w:space="0" w:color="auto"/>
              <w:bottom w:val="single" w:sz="4" w:space="0" w:color="auto"/>
              <w:right w:val="single" w:sz="4" w:space="0" w:color="auto"/>
            </w:tcBorders>
          </w:tcPr>
          <w:p w:rsidR="00A159D0" w:rsidRPr="00541718" w:rsidRDefault="00A159D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Értékelés</w:t>
            </w:r>
          </w:p>
          <w:p w:rsidR="00A159D0" w:rsidRPr="00541718" w:rsidRDefault="00A159D0" w:rsidP="00541718">
            <w:pPr>
              <w:shd w:val="clear" w:color="auto" w:fill="E5DFEC"/>
              <w:suppressAutoHyphens/>
              <w:autoSpaceDE w:val="0"/>
              <w:spacing w:after="0" w:line="240" w:lineRule="auto"/>
              <w:ind w:left="142" w:right="113"/>
              <w:rPr>
                <w:rFonts w:ascii="Times New Roman" w:hAnsi="Times New Roman" w:cs="Times New Roman"/>
                <w:sz w:val="20"/>
                <w:szCs w:val="20"/>
              </w:rPr>
            </w:pPr>
            <w:r w:rsidRPr="00541718">
              <w:rPr>
                <w:rFonts w:ascii="Times New Roman" w:hAnsi="Times New Roman" w:cs="Times New Roman"/>
                <w:sz w:val="20"/>
                <w:szCs w:val="20"/>
              </w:rPr>
              <w:t>Évvégi írásbeli vizsga alapján, az órai aktivitás figyelembevételével.</w:t>
            </w:r>
          </w:p>
        </w:tc>
      </w:tr>
      <w:tr w:rsidR="00A159D0" w:rsidRPr="00541718" w:rsidTr="00602099">
        <w:trPr>
          <w:trHeight w:val="1021"/>
        </w:trPr>
        <w:tc>
          <w:tcPr>
            <w:tcW w:w="10916" w:type="dxa"/>
            <w:gridSpan w:val="10"/>
            <w:tcBorders>
              <w:top w:val="single" w:sz="4" w:space="0" w:color="auto"/>
              <w:left w:val="single" w:sz="4" w:space="0" w:color="auto"/>
              <w:bottom w:val="single" w:sz="4" w:space="0" w:color="auto"/>
              <w:right w:val="single" w:sz="4" w:space="0" w:color="auto"/>
            </w:tcBorders>
            <w:vAlign w:val="center"/>
          </w:tcPr>
          <w:p w:rsidR="00A159D0" w:rsidRPr="00541718" w:rsidRDefault="00A159D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Heidrich</w:t>
            </w:r>
            <w:proofErr w:type="spellEnd"/>
            <w:r w:rsidRPr="00541718">
              <w:rPr>
                <w:rFonts w:ascii="Times New Roman" w:hAnsi="Times New Roman" w:cs="Times New Roman"/>
                <w:sz w:val="20"/>
                <w:szCs w:val="20"/>
              </w:rPr>
              <w:t xml:space="preserve"> Balázs (2001): Szervezeti kultúra és interkulturális menedzsment, Budapest: Human Telex Consulting. Csak a megjelölt fejezetek!</w:t>
            </w:r>
          </w:p>
          <w:p w:rsidR="00A159D0" w:rsidRPr="00541718" w:rsidRDefault="00A159D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Borgulya Istvánné és Vető Ágnes Ágota (2014): Kulturális távolságok. Budapest: </w:t>
            </w:r>
            <w:proofErr w:type="spellStart"/>
            <w:r w:rsidRPr="00541718">
              <w:rPr>
                <w:rFonts w:ascii="Times New Roman" w:hAnsi="Times New Roman" w:cs="Times New Roman"/>
                <w:sz w:val="20"/>
                <w:szCs w:val="20"/>
              </w:rPr>
              <w:t>Typotex</w:t>
            </w:r>
            <w:proofErr w:type="spellEnd"/>
            <w:r w:rsidRPr="00541718">
              <w:rPr>
                <w:rFonts w:ascii="Times New Roman" w:hAnsi="Times New Roman" w:cs="Times New Roman"/>
                <w:sz w:val="20"/>
                <w:szCs w:val="20"/>
              </w:rPr>
              <w:t xml:space="preserve"> Kiadó. Csak a megjelölt fejezetek!</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Cameron</w:t>
            </w:r>
            <w:proofErr w:type="spellEnd"/>
            <w:r w:rsidRPr="00541718">
              <w:rPr>
                <w:rFonts w:ascii="Times New Roman" w:hAnsi="Times New Roman" w:cs="Times New Roman"/>
                <w:sz w:val="20"/>
                <w:szCs w:val="20"/>
              </w:rPr>
              <w:t xml:space="preserve">, K. S. és </w:t>
            </w:r>
            <w:proofErr w:type="spellStart"/>
            <w:r w:rsidRPr="00541718">
              <w:rPr>
                <w:rFonts w:ascii="Times New Roman" w:hAnsi="Times New Roman" w:cs="Times New Roman"/>
                <w:sz w:val="20"/>
                <w:szCs w:val="20"/>
              </w:rPr>
              <w:t>Quinn</w:t>
            </w:r>
            <w:proofErr w:type="spellEnd"/>
            <w:r w:rsidRPr="00541718">
              <w:rPr>
                <w:rFonts w:ascii="Times New Roman" w:hAnsi="Times New Roman" w:cs="Times New Roman"/>
                <w:sz w:val="20"/>
                <w:szCs w:val="20"/>
              </w:rPr>
              <w:t>, R. E</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(2006): </w:t>
            </w:r>
            <w:proofErr w:type="spellStart"/>
            <w:r w:rsidRPr="00541718">
              <w:rPr>
                <w:rFonts w:ascii="Times New Roman" w:hAnsi="Times New Roman" w:cs="Times New Roman"/>
                <w:sz w:val="20"/>
                <w:szCs w:val="20"/>
              </w:rPr>
              <w:t>Diagnosing</w:t>
            </w:r>
            <w:proofErr w:type="spellEnd"/>
            <w:r w:rsidRPr="00541718">
              <w:rPr>
                <w:rFonts w:ascii="Times New Roman" w:hAnsi="Times New Roman" w:cs="Times New Roman"/>
                <w:sz w:val="20"/>
                <w:szCs w:val="20"/>
              </w:rPr>
              <w:t xml:space="preserve"> and </w:t>
            </w:r>
            <w:proofErr w:type="spellStart"/>
            <w:r w:rsidRPr="00541718">
              <w:rPr>
                <w:rFonts w:ascii="Times New Roman" w:hAnsi="Times New Roman" w:cs="Times New Roman"/>
                <w:sz w:val="20"/>
                <w:szCs w:val="20"/>
              </w:rPr>
              <w:t>Changing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Organizational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Culture</w:t>
            </w:r>
            <w:proofErr w:type="spellEnd"/>
            <w:r w:rsidRPr="00541718">
              <w:rPr>
                <w:rFonts w:ascii="Times New Roman" w:hAnsi="Times New Roman" w:cs="Times New Roman"/>
                <w:sz w:val="20"/>
                <w:szCs w:val="20"/>
              </w:rPr>
              <w:t xml:space="preserve">. San Francisco, CA: </w:t>
            </w:r>
            <w:proofErr w:type="spellStart"/>
            <w:r w:rsidRPr="00541718">
              <w:rPr>
                <w:rFonts w:ascii="Times New Roman" w:hAnsi="Times New Roman" w:cs="Times New Roman"/>
                <w:sz w:val="20"/>
                <w:szCs w:val="20"/>
              </w:rPr>
              <w:t>Jossey-Bass</w:t>
            </w:r>
            <w:proofErr w:type="spellEnd"/>
            <w:r w:rsidRPr="00541718">
              <w:rPr>
                <w:rFonts w:ascii="Times New Roman" w:hAnsi="Times New Roman" w:cs="Times New Roman"/>
                <w:sz w:val="20"/>
                <w:szCs w:val="20"/>
              </w:rPr>
              <w:t>. Csak a megjelölt fejezetek!</w:t>
            </w:r>
          </w:p>
          <w:p w:rsidR="00A159D0" w:rsidRPr="00541718" w:rsidRDefault="00A159D0" w:rsidP="00541718">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541718">
              <w:rPr>
                <w:rFonts w:ascii="Times New Roman" w:hAnsi="Times New Roman" w:cs="Times New Roman"/>
                <w:sz w:val="20"/>
                <w:szCs w:val="20"/>
              </w:rPr>
              <w:t>Az előadásokon és a gyakorlaton elhangzott anyag, s az ajánlott irodalom meghatározott részeinek feldolgozása.</w:t>
            </w:r>
          </w:p>
          <w:p w:rsidR="00A159D0" w:rsidRPr="00541718" w:rsidRDefault="00A159D0"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A159D0" w:rsidRPr="00541718" w:rsidRDefault="00A159D0"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Alvesson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Mats</w:t>
            </w:r>
            <w:proofErr w:type="spellEnd"/>
            <w:r w:rsidRPr="00541718">
              <w:rPr>
                <w:rFonts w:ascii="Times New Roman" w:hAnsi="Times New Roman" w:cs="Times New Roman"/>
                <w:sz w:val="20"/>
                <w:szCs w:val="20"/>
              </w:rPr>
              <w:t xml:space="preserve"> és </w:t>
            </w:r>
            <w:proofErr w:type="spellStart"/>
            <w:r w:rsidRPr="00541718">
              <w:rPr>
                <w:rFonts w:ascii="Times New Roman" w:hAnsi="Times New Roman" w:cs="Times New Roman"/>
                <w:sz w:val="20"/>
                <w:szCs w:val="20"/>
              </w:rPr>
              <w:t>Sveningsson</w:t>
            </w:r>
            <w:proofErr w:type="spellEnd"/>
            <w:r w:rsidRPr="00541718">
              <w:rPr>
                <w:rFonts w:ascii="Times New Roman" w:hAnsi="Times New Roman" w:cs="Times New Roman"/>
                <w:sz w:val="20"/>
                <w:szCs w:val="20"/>
              </w:rPr>
              <w:t xml:space="preserve">, Stefan (2016): </w:t>
            </w:r>
            <w:proofErr w:type="spellStart"/>
            <w:r w:rsidRPr="00541718">
              <w:rPr>
                <w:rFonts w:ascii="Times New Roman" w:hAnsi="Times New Roman" w:cs="Times New Roman"/>
                <w:sz w:val="20"/>
                <w:szCs w:val="20"/>
              </w:rPr>
              <w:t>Changing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Organizational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Culture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Cultural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Change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Work</w:t>
            </w:r>
            <w:proofErr w:type="spellEnd"/>
            <w:r w:rsidRPr="00541718">
              <w:rPr>
                <w:rFonts w:ascii="Times New Roman" w:hAnsi="Times New Roman" w:cs="Times New Roman"/>
                <w:sz w:val="20"/>
                <w:szCs w:val="20"/>
              </w:rPr>
              <w:t xml:space="preserve"> in </w:t>
            </w:r>
            <w:proofErr w:type="spellStart"/>
            <w:r w:rsidRPr="00541718">
              <w:rPr>
                <w:rFonts w:ascii="Times New Roman" w:hAnsi="Times New Roman" w:cs="Times New Roman"/>
                <w:sz w:val="20"/>
                <w:szCs w:val="20"/>
              </w:rPr>
              <w:t>Progress</w:t>
            </w:r>
            <w:proofErr w:type="spellEnd"/>
            <w:r w:rsidRPr="00541718">
              <w:rPr>
                <w:rFonts w:ascii="Times New Roman" w:hAnsi="Times New Roman" w:cs="Times New Roman"/>
                <w:sz w:val="20"/>
                <w:szCs w:val="20"/>
              </w:rPr>
              <w:t xml:space="preserve">. London: </w:t>
            </w:r>
            <w:proofErr w:type="spellStart"/>
            <w:r w:rsidRPr="00541718">
              <w:rPr>
                <w:rFonts w:ascii="Times New Roman" w:hAnsi="Times New Roman" w:cs="Times New Roman"/>
                <w:sz w:val="20"/>
                <w:szCs w:val="20"/>
              </w:rPr>
              <w:t>Routledge</w:t>
            </w:r>
            <w:proofErr w:type="spellEnd"/>
            <w:r w:rsidRPr="00541718">
              <w:rPr>
                <w:rFonts w:ascii="Times New Roman" w:hAnsi="Times New Roman" w:cs="Times New Roman"/>
                <w:sz w:val="20"/>
                <w:szCs w:val="20"/>
              </w:rPr>
              <w:t>.</w:t>
            </w:r>
          </w:p>
          <w:p w:rsidR="00A159D0" w:rsidRPr="00541718" w:rsidRDefault="00A159D0"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Hofstede</w:t>
            </w:r>
            <w:proofErr w:type="spellEnd"/>
            <w:r w:rsidRPr="00541718">
              <w:rPr>
                <w:rFonts w:ascii="Times New Roman" w:hAnsi="Times New Roman" w:cs="Times New Roman"/>
                <w:sz w:val="20"/>
                <w:szCs w:val="20"/>
              </w:rPr>
              <w:t xml:space="preserve">, G. és </w:t>
            </w:r>
            <w:proofErr w:type="spellStart"/>
            <w:r w:rsidRPr="00541718">
              <w:rPr>
                <w:rFonts w:ascii="Times New Roman" w:hAnsi="Times New Roman" w:cs="Times New Roman"/>
                <w:sz w:val="20"/>
                <w:szCs w:val="20"/>
              </w:rPr>
              <w:t>Hofstede</w:t>
            </w:r>
            <w:proofErr w:type="spellEnd"/>
            <w:r w:rsidRPr="00541718">
              <w:rPr>
                <w:rFonts w:ascii="Times New Roman" w:hAnsi="Times New Roman" w:cs="Times New Roman"/>
                <w:sz w:val="20"/>
                <w:szCs w:val="20"/>
              </w:rPr>
              <w:t xml:space="preserve"> G. J. (2008): Kultúrák és szervezetek. Az elme szoftvere. Pécs: VHE Kft.</w:t>
            </w:r>
          </w:p>
          <w:p w:rsidR="00A159D0" w:rsidRPr="00541718" w:rsidRDefault="00A159D0" w:rsidP="00541718">
            <w:pPr>
              <w:shd w:val="clear" w:color="auto" w:fill="E5DFEC"/>
              <w:suppressAutoHyphens/>
              <w:autoSpaceDE w:val="0"/>
              <w:spacing w:after="0" w:line="240" w:lineRule="auto"/>
              <w:ind w:left="142" w:right="113"/>
              <w:rPr>
                <w:rFonts w:ascii="Times New Roman" w:hAnsi="Times New Roman" w:cs="Times New Roman"/>
                <w:sz w:val="20"/>
                <w:szCs w:val="20"/>
              </w:rPr>
            </w:pPr>
            <w:proofErr w:type="spellStart"/>
            <w:r w:rsidRPr="00541718">
              <w:rPr>
                <w:rFonts w:ascii="Times New Roman" w:hAnsi="Times New Roman" w:cs="Times New Roman"/>
                <w:sz w:val="20"/>
                <w:szCs w:val="20"/>
              </w:rPr>
              <w:t>Trompenaars</w:t>
            </w:r>
            <w:proofErr w:type="spellEnd"/>
            <w:r w:rsidRPr="00541718">
              <w:rPr>
                <w:rFonts w:ascii="Times New Roman" w:hAnsi="Times New Roman" w:cs="Times New Roman"/>
                <w:sz w:val="20"/>
                <w:szCs w:val="20"/>
              </w:rPr>
              <w:t xml:space="preserve">, F.  és </w:t>
            </w:r>
            <w:proofErr w:type="spellStart"/>
            <w:r w:rsidRPr="00541718">
              <w:rPr>
                <w:rFonts w:ascii="Times New Roman" w:hAnsi="Times New Roman" w:cs="Times New Roman"/>
                <w:sz w:val="20"/>
                <w:szCs w:val="20"/>
              </w:rPr>
              <w:t>Hampden</w:t>
            </w:r>
            <w:proofErr w:type="spellEnd"/>
            <w:r w:rsidRPr="00541718">
              <w:rPr>
                <w:rFonts w:ascii="Times New Roman" w:hAnsi="Times New Roman" w:cs="Times New Roman"/>
                <w:sz w:val="20"/>
                <w:szCs w:val="20"/>
              </w:rPr>
              <w:t>-Turner</w:t>
            </w:r>
            <w:proofErr w:type="gramStart"/>
            <w:r w:rsidRPr="00541718">
              <w:rPr>
                <w:rFonts w:ascii="Times New Roman" w:hAnsi="Times New Roman" w:cs="Times New Roman"/>
                <w:sz w:val="20"/>
                <w:szCs w:val="20"/>
              </w:rPr>
              <w:t>,  C</w:t>
            </w:r>
            <w:proofErr w:type="gramEnd"/>
            <w:r w:rsidRPr="00541718">
              <w:rPr>
                <w:rFonts w:ascii="Times New Roman" w:hAnsi="Times New Roman" w:cs="Times New Roman"/>
                <w:sz w:val="20"/>
                <w:szCs w:val="20"/>
              </w:rPr>
              <w:t xml:space="preserve">. (1999): </w:t>
            </w:r>
            <w:proofErr w:type="spellStart"/>
            <w:r w:rsidRPr="00541718">
              <w:rPr>
                <w:rFonts w:ascii="Times New Roman" w:hAnsi="Times New Roman" w:cs="Times New Roman"/>
                <w:sz w:val="20"/>
                <w:szCs w:val="20"/>
              </w:rPr>
              <w:t>Riding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the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waves</w:t>
            </w:r>
            <w:proofErr w:type="spellEnd"/>
            <w:r w:rsidRPr="00541718">
              <w:rPr>
                <w:rFonts w:ascii="Times New Roman" w:hAnsi="Times New Roman" w:cs="Times New Roman"/>
                <w:sz w:val="20"/>
                <w:szCs w:val="20"/>
              </w:rPr>
              <w:t xml:space="preserve"> of </w:t>
            </w:r>
            <w:proofErr w:type="spellStart"/>
            <w:r w:rsidRPr="00541718">
              <w:rPr>
                <w:rFonts w:ascii="Times New Roman" w:hAnsi="Times New Roman" w:cs="Times New Roman"/>
                <w:sz w:val="20"/>
                <w:szCs w:val="20"/>
              </w:rPr>
              <w:t>culture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Understanding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cultural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diversity</w:t>
            </w:r>
            <w:proofErr w:type="spellEnd"/>
            <w:r w:rsidRPr="00541718">
              <w:rPr>
                <w:rFonts w:ascii="Times New Roman" w:hAnsi="Times New Roman" w:cs="Times New Roman"/>
                <w:sz w:val="20"/>
                <w:szCs w:val="20"/>
              </w:rPr>
              <w:t xml:space="preserve"> in business, </w:t>
            </w:r>
            <w:proofErr w:type="spellStart"/>
            <w:r w:rsidRPr="00541718">
              <w:rPr>
                <w:rFonts w:ascii="Times New Roman" w:hAnsi="Times New Roman" w:cs="Times New Roman"/>
                <w:sz w:val="20"/>
                <w:szCs w:val="20"/>
              </w:rPr>
              <w:t>Second</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edition</w:t>
            </w:r>
            <w:proofErr w:type="spellEnd"/>
            <w:r w:rsidRPr="00541718">
              <w:rPr>
                <w:rFonts w:ascii="Times New Roman" w:hAnsi="Times New Roman" w:cs="Times New Roman"/>
                <w:sz w:val="20"/>
                <w:szCs w:val="20"/>
              </w:rPr>
              <w:t xml:space="preserve">, London: </w:t>
            </w:r>
            <w:proofErr w:type="spellStart"/>
            <w:r w:rsidRPr="00541718">
              <w:rPr>
                <w:rFonts w:ascii="Times New Roman" w:hAnsi="Times New Roman" w:cs="Times New Roman"/>
                <w:sz w:val="20"/>
                <w:szCs w:val="20"/>
              </w:rPr>
              <w:t>Nicholas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Brealey</w:t>
            </w:r>
            <w:proofErr w:type="spellEnd"/>
            <w:r w:rsidRPr="00541718">
              <w:rPr>
                <w:rFonts w:ascii="Times New Roman" w:hAnsi="Times New Roman" w:cs="Times New Roman"/>
                <w:sz w:val="20"/>
                <w:szCs w:val="20"/>
              </w:rPr>
              <w:t xml:space="preserve"> Publishing.</w:t>
            </w:r>
          </w:p>
        </w:tc>
      </w:tr>
    </w:tbl>
    <w:p w:rsidR="00A159D0" w:rsidRPr="00541718" w:rsidRDefault="00A159D0" w:rsidP="00541718">
      <w:pPr>
        <w:spacing w:after="0" w:line="240" w:lineRule="auto"/>
        <w:rPr>
          <w:rFonts w:ascii="Times New Roman" w:hAnsi="Times New Roman" w:cs="Times New Roman"/>
          <w:sz w:val="20"/>
          <w:szCs w:val="20"/>
        </w:rPr>
      </w:pPr>
    </w:p>
    <w:p w:rsidR="00A159D0" w:rsidRPr="00541718" w:rsidRDefault="00A159D0" w:rsidP="00541718">
      <w:pPr>
        <w:spacing w:after="0" w:line="240" w:lineRule="auto"/>
        <w:rPr>
          <w:rFonts w:ascii="Times New Roman" w:hAnsi="Times New Roman" w:cs="Times New Roman"/>
          <w:sz w:val="20"/>
          <w:szCs w:val="20"/>
        </w:rPr>
      </w:pP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A159D0" w:rsidRPr="00541718" w:rsidTr="006B2BCD">
        <w:tc>
          <w:tcPr>
            <w:tcW w:w="9250" w:type="dxa"/>
            <w:gridSpan w:val="2"/>
            <w:shd w:val="clear" w:color="auto" w:fill="auto"/>
          </w:tcPr>
          <w:p w:rsidR="00A159D0" w:rsidRPr="00541718" w:rsidRDefault="00A159D0"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Bevezetés. A szervezeti kultúra fogalma, szerkezete és szintjei. </w:t>
            </w:r>
            <w:r w:rsidR="00904830">
              <w:rPr>
                <w:rFonts w:ascii="Times New Roman" w:hAnsi="Times New Roman" w:cs="Times New Roman"/>
                <w:sz w:val="20"/>
                <w:szCs w:val="20"/>
              </w:rPr>
              <w:pict>
                <v:rect id="_x0000_i1058"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érti a szervezeti kultúra fogalmát, tisztában van a párhuzamosan használt kifejezések jelentésével. Érti e jelenség tanulmányozásának fontosságát.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A kultúra jellemzői, </w:t>
            </w:r>
            <w:proofErr w:type="spellStart"/>
            <w:r w:rsidRPr="00541718">
              <w:rPr>
                <w:rFonts w:ascii="Times New Roman" w:hAnsi="Times New Roman" w:cs="Times New Roman"/>
                <w:sz w:val="20"/>
                <w:szCs w:val="20"/>
              </w:rPr>
              <w:t>McKinsey</w:t>
            </w:r>
            <w:proofErr w:type="spellEnd"/>
            <w:r w:rsidRPr="00541718">
              <w:rPr>
                <w:rFonts w:ascii="Times New Roman" w:hAnsi="Times New Roman" w:cs="Times New Roman"/>
                <w:sz w:val="20"/>
                <w:szCs w:val="20"/>
              </w:rPr>
              <w:t xml:space="preserve"> modell, kulturális web, </w:t>
            </w:r>
            <w:proofErr w:type="spellStart"/>
            <w:r w:rsidRPr="00541718">
              <w:rPr>
                <w:rFonts w:ascii="Times New Roman" w:hAnsi="Times New Roman" w:cs="Times New Roman"/>
                <w:sz w:val="20"/>
                <w:szCs w:val="20"/>
              </w:rPr>
              <w:t>Handy</w:t>
            </w:r>
            <w:proofErr w:type="spellEnd"/>
            <w:r w:rsidRPr="00541718">
              <w:rPr>
                <w:rFonts w:ascii="Times New Roman" w:hAnsi="Times New Roman" w:cs="Times New Roman"/>
                <w:sz w:val="20"/>
                <w:szCs w:val="20"/>
              </w:rPr>
              <w:t xml:space="preserve"> kultúra modellje. </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9"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érti a modellek lényegét, a közöttük lévő hasonlóságokat és különbségeket.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Versengő értékek modell és az OCAI. </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0"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modell kialakításának folyamatát, érti a négy eltérő kultúra lényegét, tisztában van a mérési lehetőségeivel.</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A szervezeti kultúra kialakulása, fenntartása, szocializáció. </w:t>
            </w:r>
            <w:r w:rsidR="00904830">
              <w:rPr>
                <w:rFonts w:ascii="Times New Roman" w:hAnsi="Times New Roman" w:cs="Times New Roman"/>
                <w:sz w:val="20"/>
                <w:szCs w:val="20"/>
              </w:rPr>
              <w:pict>
                <v:rect id="_x0000_i1061"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Érti a kultúra kialakításának és fenntartásának folyamatát és az ezzel kapcsolatos szervezeti feladatokat.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 A hallgatók által gyűjtött szervezeti kultúrát elemző szakcikkek bemutatása.</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2"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A szervezeti kultúra tudományterületéhez kapcsolódó kutatások eredményeinek kritikus értékelése.</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A szervezeti kultúra mérése kvantitatív és kvalitatív módszerekkel. </w:t>
            </w:r>
            <w:r w:rsidR="00904830">
              <w:rPr>
                <w:rFonts w:ascii="Times New Roman" w:hAnsi="Times New Roman" w:cs="Times New Roman"/>
                <w:sz w:val="20"/>
                <w:szCs w:val="20"/>
              </w:rPr>
              <w:pict>
                <v:rect id="_x0000_i1063"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érti a szervezeti kultúra mérésének módszereit, azok előnyeit és korlátait.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Filmelemzés.</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4"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Az elméletben tanultak felismerése, értelmezése.</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Etnocentrizmus</w:t>
            </w:r>
            <w:proofErr w:type="spellEnd"/>
            <w:r w:rsidRPr="00541718">
              <w:rPr>
                <w:rFonts w:ascii="Times New Roman" w:hAnsi="Times New Roman" w:cs="Times New Roman"/>
                <w:sz w:val="20"/>
                <w:szCs w:val="20"/>
              </w:rPr>
              <w:t xml:space="preserve"> és </w:t>
            </w:r>
            <w:proofErr w:type="spellStart"/>
            <w:r w:rsidRPr="00541718">
              <w:rPr>
                <w:rFonts w:ascii="Times New Roman" w:hAnsi="Times New Roman" w:cs="Times New Roman"/>
                <w:sz w:val="20"/>
                <w:szCs w:val="20"/>
              </w:rPr>
              <w:t>parokializmus</w:t>
            </w:r>
            <w:proofErr w:type="spellEnd"/>
            <w:r w:rsidRPr="00541718">
              <w:rPr>
                <w:rFonts w:ascii="Times New Roman" w:hAnsi="Times New Roman" w:cs="Times New Roman"/>
                <w:sz w:val="20"/>
                <w:szCs w:val="20"/>
              </w:rPr>
              <w:t>.</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5"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ezeket a jelenségeket, és a megjelenésükből adódó problémákat.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Hofstede</w:t>
            </w:r>
            <w:proofErr w:type="spellEnd"/>
            <w:r w:rsidRPr="00541718">
              <w:rPr>
                <w:rFonts w:ascii="Times New Roman" w:hAnsi="Times New Roman" w:cs="Times New Roman"/>
                <w:sz w:val="20"/>
                <w:szCs w:val="20"/>
              </w:rPr>
              <w:t xml:space="preserve"> modellje és a GLOBE kutatás.</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6"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TE: Érti a kulturális különbségek mérésének okait és a megismert kutatások eredményeit. </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Trompenaars</w:t>
            </w:r>
            <w:proofErr w:type="spellEnd"/>
            <w:r w:rsidRPr="00541718">
              <w:rPr>
                <w:rFonts w:ascii="Times New Roman" w:hAnsi="Times New Roman" w:cs="Times New Roman"/>
                <w:sz w:val="20"/>
                <w:szCs w:val="20"/>
              </w:rPr>
              <w:t xml:space="preserve"> szervezeti kultúra modellje.</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7"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és érti a modell dimenzióit és különbözőségből adódó gyakorlati problémákat.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Kultúra és változás.</w:t>
            </w:r>
            <w:r w:rsidR="00904830">
              <w:rPr>
                <w:rFonts w:ascii="Times New Roman" w:hAnsi="Times New Roman" w:cs="Times New Roman"/>
                <w:sz w:val="20"/>
                <w:szCs w:val="20"/>
              </w:rPr>
              <w:pict>
                <v:rect id="_x0000_i1068"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szervezeti kultúra változtatásának kihívásait jelentőségét és megoldási alternatíváit.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Az </w:t>
            </w:r>
            <w:proofErr w:type="spellStart"/>
            <w:r w:rsidRPr="00541718">
              <w:rPr>
                <w:rFonts w:ascii="Times New Roman" w:hAnsi="Times New Roman" w:cs="Times New Roman"/>
                <w:sz w:val="20"/>
                <w:szCs w:val="20"/>
              </w:rPr>
              <w:t>akkulturáció</w:t>
            </w:r>
            <w:proofErr w:type="spellEnd"/>
            <w:r w:rsidRPr="00541718">
              <w:rPr>
                <w:rFonts w:ascii="Times New Roman" w:hAnsi="Times New Roman" w:cs="Times New Roman"/>
                <w:sz w:val="20"/>
                <w:szCs w:val="20"/>
              </w:rPr>
              <w:t xml:space="preserve"> fogalma, folyamata, </w:t>
            </w:r>
            <w:proofErr w:type="spellStart"/>
            <w:r w:rsidRPr="00541718">
              <w:rPr>
                <w:rFonts w:ascii="Times New Roman" w:hAnsi="Times New Roman" w:cs="Times New Roman"/>
                <w:sz w:val="20"/>
                <w:szCs w:val="20"/>
              </w:rPr>
              <w:t>akkulturációs</w:t>
            </w:r>
            <w:proofErr w:type="spellEnd"/>
            <w:r w:rsidRPr="00541718">
              <w:rPr>
                <w:rFonts w:ascii="Times New Roman" w:hAnsi="Times New Roman" w:cs="Times New Roman"/>
                <w:sz w:val="20"/>
                <w:szCs w:val="20"/>
              </w:rPr>
              <w:t xml:space="preserve"> módok.</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9"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TE: Ismeri az </w:t>
            </w:r>
            <w:proofErr w:type="spellStart"/>
            <w:r w:rsidRPr="00541718">
              <w:rPr>
                <w:rFonts w:ascii="Times New Roman" w:hAnsi="Times New Roman" w:cs="Times New Roman"/>
                <w:sz w:val="20"/>
                <w:szCs w:val="20"/>
              </w:rPr>
              <w:t>akkulturáció</w:t>
            </w:r>
            <w:proofErr w:type="spellEnd"/>
            <w:r w:rsidRPr="00541718">
              <w:rPr>
                <w:rFonts w:ascii="Times New Roman" w:hAnsi="Times New Roman" w:cs="Times New Roman"/>
                <w:sz w:val="20"/>
                <w:szCs w:val="20"/>
              </w:rPr>
              <w:t xml:space="preserve"> fogalmát, folyamatát, az </w:t>
            </w:r>
            <w:proofErr w:type="spellStart"/>
            <w:r w:rsidRPr="00541718">
              <w:rPr>
                <w:rFonts w:ascii="Times New Roman" w:hAnsi="Times New Roman" w:cs="Times New Roman"/>
                <w:sz w:val="20"/>
                <w:szCs w:val="20"/>
              </w:rPr>
              <w:t>akkulturációs</w:t>
            </w:r>
            <w:proofErr w:type="spellEnd"/>
            <w:r w:rsidRPr="00541718">
              <w:rPr>
                <w:rFonts w:ascii="Times New Roman" w:hAnsi="Times New Roman" w:cs="Times New Roman"/>
                <w:sz w:val="20"/>
                <w:szCs w:val="20"/>
              </w:rPr>
              <w:t xml:space="preserve"> módokat. Érti a jelenség lényegét a felvásárolt és felvásárló szervezet szempontjából egyaránt.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Fogyasztóorientált, etikus, pozitív szervezeti kultúra kialakítása és fenntartása.</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0"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 fogyasztóorientált, etikus, pozitív szervezeti kultúrák jellemzőit, értik a kialakításuk és fenntartásuk célját, módját, előnyeit és korlátait.</w:t>
            </w:r>
          </w:p>
        </w:tc>
      </w:tr>
      <w:tr w:rsidR="00A159D0" w:rsidRPr="00541718" w:rsidTr="006B2BCD">
        <w:tc>
          <w:tcPr>
            <w:tcW w:w="1529" w:type="dxa"/>
            <w:shd w:val="clear" w:color="auto" w:fill="auto"/>
          </w:tcPr>
          <w:p w:rsidR="00A159D0" w:rsidRPr="00541718" w:rsidRDefault="00A159D0" w:rsidP="00541718">
            <w:pPr>
              <w:numPr>
                <w:ilvl w:val="0"/>
                <w:numId w:val="26"/>
              </w:num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hét</w:t>
            </w:r>
          </w:p>
        </w:tc>
        <w:tc>
          <w:tcPr>
            <w:tcW w:w="7721" w:type="dxa"/>
            <w:shd w:val="clear" w:color="auto" w:fill="auto"/>
          </w:tcPr>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Szakcikk elemzések.</w:t>
            </w:r>
          </w:p>
          <w:p w:rsidR="00A159D0" w:rsidRPr="00541718" w:rsidRDefault="00904830" w:rsidP="00541718">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71" style="width:0;height:1.5pt" o:hralign="center" o:hrstd="t" o:hr="t" fillcolor="#a0a0a0" stroked="f"/>
              </w:pict>
            </w:r>
          </w:p>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Érti a szervezeti kultúra témakörben publikált tanulmányok eredményeit.</w:t>
            </w:r>
          </w:p>
        </w:tc>
      </w:tr>
    </w:tbl>
    <w:p w:rsidR="00A159D0" w:rsidRPr="00541718" w:rsidRDefault="00A159D0"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4E1CE4" w:rsidRPr="00541718" w:rsidRDefault="004E1CE4"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972"/>
        <w:gridCol w:w="2294"/>
      </w:tblGrid>
      <w:tr w:rsidR="00640F6D" w:rsidRPr="00541718" w:rsidTr="004E5C3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0F6D" w:rsidRPr="00541718" w:rsidRDefault="00640F6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40F6D" w:rsidRPr="00541718" w:rsidRDefault="00640F6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40F6D" w:rsidRPr="00541718" w:rsidRDefault="00640F6D" w:rsidP="00541718">
            <w:pPr>
              <w:spacing w:after="0" w:line="240" w:lineRule="auto"/>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Tanulószervezetek, szervezeti tanulás</w:t>
            </w:r>
          </w:p>
        </w:tc>
        <w:tc>
          <w:tcPr>
            <w:tcW w:w="972" w:type="dxa"/>
            <w:vMerge w:val="restart"/>
            <w:tcBorders>
              <w:top w:val="single" w:sz="4" w:space="0" w:color="auto"/>
              <w:left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GT_MEEN024</w:t>
            </w:r>
            <w:r w:rsidR="008E0069" w:rsidRPr="00541718">
              <w:rPr>
                <w:rFonts w:ascii="Times New Roman" w:eastAsia="Arial Unicode MS" w:hAnsi="Times New Roman" w:cs="Times New Roman"/>
                <w:b/>
                <w:sz w:val="20"/>
                <w:szCs w:val="20"/>
              </w:rPr>
              <w:t>-17</w:t>
            </w:r>
          </w:p>
        </w:tc>
      </w:tr>
      <w:tr w:rsidR="00640F6D" w:rsidRPr="00541718" w:rsidTr="004E5C3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0F6D" w:rsidRPr="00541718" w:rsidRDefault="00640F6D"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Learning</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organiztion</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organizational</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learning</w:t>
            </w:r>
            <w:proofErr w:type="spellEnd"/>
          </w:p>
        </w:tc>
        <w:tc>
          <w:tcPr>
            <w:tcW w:w="972" w:type="dxa"/>
            <w:vMerge/>
            <w:tcBorders>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rPr>
                <w:rFonts w:ascii="Times New Roman" w:eastAsia="Arial Unicode MS" w:hAnsi="Times New Roman" w:cs="Times New Roman"/>
                <w:sz w:val="20"/>
                <w:szCs w:val="20"/>
              </w:rPr>
            </w:pPr>
          </w:p>
        </w:tc>
      </w:tr>
      <w:tr w:rsidR="00640F6D" w:rsidRPr="00541718" w:rsidTr="005704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b/>
                <w:bCs/>
                <w:sz w:val="20"/>
                <w:szCs w:val="20"/>
              </w:rPr>
            </w:pPr>
          </w:p>
        </w:tc>
      </w:tr>
      <w:tr w:rsidR="00640F6D" w:rsidRPr="00541718" w:rsidTr="005704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Debreceni Egyetem Gazdaságtudományi Kar Vezetés- és Szervezéstudományi Intézet Emberi Erőforrás Menedzsment Tanszék</w:t>
            </w:r>
          </w:p>
        </w:tc>
      </w:tr>
      <w:tr w:rsidR="00640F6D" w:rsidRPr="00541718" w:rsidTr="004E5C3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640F6D" w:rsidRPr="00541718" w:rsidTr="004E5C3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640F6D" w:rsidRPr="00541718" w:rsidTr="004E5C3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sz w:val="20"/>
                <w:szCs w:val="20"/>
              </w:rPr>
            </w:pPr>
          </w:p>
        </w:tc>
      </w:tr>
      <w:tr w:rsidR="00640F6D" w:rsidRPr="00541718" w:rsidTr="004E5C3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640F6D" w:rsidRPr="00541718" w:rsidTr="004E5C3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sz w:val="20"/>
                <w:szCs w:val="20"/>
              </w:rPr>
            </w:pPr>
          </w:p>
        </w:tc>
      </w:tr>
      <w:tr w:rsidR="00640F6D" w:rsidRPr="00541718" w:rsidTr="004E5C3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40F6D" w:rsidRPr="00541718" w:rsidRDefault="00640F6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40F6D" w:rsidRPr="00541718" w:rsidRDefault="00640F6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Kiss Zsuzsanna</w:t>
            </w:r>
          </w:p>
        </w:tc>
        <w:tc>
          <w:tcPr>
            <w:tcW w:w="972" w:type="dxa"/>
            <w:tcBorders>
              <w:top w:val="single" w:sz="4" w:space="0" w:color="auto"/>
              <w:left w:val="nil"/>
              <w:bottom w:val="single" w:sz="4" w:space="0" w:color="auto"/>
              <w:right w:val="single" w:sz="4" w:space="0" w:color="auto"/>
            </w:tcBorders>
            <w:vAlign w:val="center"/>
          </w:tcPr>
          <w:p w:rsidR="00640F6D" w:rsidRPr="00541718" w:rsidRDefault="00640F6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40F6D" w:rsidRPr="00541718" w:rsidRDefault="00640F6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adjunktus</w:t>
            </w:r>
          </w:p>
        </w:tc>
      </w:tr>
      <w:tr w:rsidR="00640F6D" w:rsidRPr="00541718" w:rsidTr="005704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megismerjék a tanulószervezeteket, szervezeti tanulással kapcsolatos alapfogalmakat, alapelveket, az információgazdaság jellemzőit.</w:t>
            </w:r>
          </w:p>
        </w:tc>
      </w:tr>
      <w:tr w:rsidR="00640F6D" w:rsidRPr="00541718" w:rsidTr="0057043B">
        <w:trPr>
          <w:cantSplit/>
          <w:trHeight w:val="1400"/>
        </w:trPr>
        <w:tc>
          <w:tcPr>
            <w:tcW w:w="9939" w:type="dxa"/>
            <w:gridSpan w:val="10"/>
            <w:tcBorders>
              <w:top w:val="single" w:sz="4" w:space="0" w:color="auto"/>
              <w:left w:val="single" w:sz="4" w:space="0" w:color="auto"/>
              <w:right w:val="single" w:sz="4" w:space="0" w:color="000000"/>
            </w:tcBorders>
            <w:vAlign w:val="center"/>
          </w:tcPr>
          <w:p w:rsidR="00640F6D" w:rsidRPr="00541718" w:rsidRDefault="00640F6D"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40F6D" w:rsidRPr="00541718" w:rsidRDefault="00640F6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Érti és ismeri a szervezetek tudásának menedzselésével kapcsolatos feladatokat, folyamatokat.</w:t>
            </w:r>
          </w:p>
          <w:p w:rsidR="00640F6D" w:rsidRPr="00541718" w:rsidRDefault="00640F6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Elméleti, fogalmi és módszertani ismereteinek birtokában képes a szervezetek tudásmenedzsment-rendszerének átlátására, koordinálására, irányítására.</w:t>
            </w:r>
          </w:p>
          <w:p w:rsidR="00640F6D" w:rsidRPr="00541718" w:rsidRDefault="00640F6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Nyitott az új ismeretek megszerzésére, saját ismereteinek továbbadására. Törekszik ismereteinek bővítésére, elkötelezett szakmája iránt.</w:t>
            </w:r>
          </w:p>
          <w:p w:rsidR="00640F6D" w:rsidRPr="00541718" w:rsidRDefault="00640F6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640F6D" w:rsidRPr="00541718" w:rsidRDefault="00640F6D" w:rsidP="00541718">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541718">
              <w:rPr>
                <w:rFonts w:ascii="Times New Roman" w:hAnsi="Times New Roman" w:cs="Times New Roman"/>
                <w:sz w:val="20"/>
                <w:szCs w:val="20"/>
              </w:rPr>
              <w:t>Önállóan azonosítja, tervezi és szervezi saját és beosztottai szakmai és általános fejlődését, azokért felelősséget vállal.</w:t>
            </w:r>
          </w:p>
        </w:tc>
      </w:tr>
      <w:tr w:rsidR="00640F6D" w:rsidRPr="00541718" w:rsidTr="005704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áttekinti a következő témaköröket: alapfogalmak, a tanulószervezetek környezete, információgazdaság, tudásgazdaság, szervezeti tudás és tanulás, szervezeti kultúra, tudástőke, mint vállalati erőforrás, szervezeti tanulás, tanulási görbék, tanuláselméletek, csoportok, innováció-menedzsment.</w:t>
            </w:r>
          </w:p>
        </w:tc>
      </w:tr>
      <w:tr w:rsidR="00640F6D" w:rsidRPr="00541718" w:rsidTr="005C23E6">
        <w:trPr>
          <w:trHeight w:val="552"/>
        </w:trPr>
        <w:tc>
          <w:tcPr>
            <w:tcW w:w="9939" w:type="dxa"/>
            <w:gridSpan w:val="10"/>
            <w:tcBorders>
              <w:top w:val="single" w:sz="4" w:space="0" w:color="auto"/>
              <w:left w:val="single" w:sz="4" w:space="0" w:color="auto"/>
              <w:bottom w:val="single" w:sz="4" w:space="0" w:color="auto"/>
              <w:right w:val="single" w:sz="4" w:space="0" w:color="auto"/>
            </w:tcBorders>
          </w:tcPr>
          <w:p w:rsidR="00640F6D" w:rsidRPr="00541718" w:rsidRDefault="00640F6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640F6D" w:rsidRDefault="00640F6D"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Prezentációkkal (ppt) segített előadások, melyet a hallgatók számára elérhetővé teszünk.</w:t>
            </w:r>
          </w:p>
          <w:p w:rsidR="005C23E6" w:rsidRPr="00541718" w:rsidRDefault="005C23E6" w:rsidP="00541718">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640F6D" w:rsidRPr="00541718" w:rsidTr="005C23E6">
        <w:trPr>
          <w:trHeight w:val="733"/>
        </w:trPr>
        <w:tc>
          <w:tcPr>
            <w:tcW w:w="9939" w:type="dxa"/>
            <w:gridSpan w:val="10"/>
            <w:tcBorders>
              <w:top w:val="single" w:sz="4" w:space="0" w:color="auto"/>
              <w:left w:val="single" w:sz="4" w:space="0" w:color="auto"/>
              <w:bottom w:val="single" w:sz="4" w:space="0" w:color="auto"/>
              <w:right w:val="single" w:sz="4" w:space="0" w:color="auto"/>
            </w:tcBorders>
          </w:tcPr>
          <w:p w:rsidR="00640F6D" w:rsidRPr="00541718" w:rsidRDefault="00640F6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640F6D" w:rsidRPr="00541718" w:rsidRDefault="00640F6D"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Írásbeli vizsga.</w:t>
            </w:r>
          </w:p>
        </w:tc>
      </w:tr>
      <w:tr w:rsidR="00640F6D" w:rsidRPr="00541718" w:rsidTr="005704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40F6D" w:rsidRPr="00541718" w:rsidRDefault="00640F6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Boda György (2008): A tudástőke kialakulás és hatása a vállalati menedzsmentre. Információs Társadalomért Alapítvány, Budapest</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Kiss Zsuzsanna (2012): Esettanulmány egy technológiai innováció bevezetéséről. Virtuális Intézet Közép-Európa Kutatására Közleményei 4:(4) 269-280.</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March</w:t>
            </w:r>
            <w:proofErr w:type="spellEnd"/>
            <w:r w:rsidRPr="00541718">
              <w:rPr>
                <w:rFonts w:ascii="Times New Roman" w:hAnsi="Times New Roman" w:cs="Times New Roman"/>
                <w:sz w:val="20"/>
                <w:szCs w:val="20"/>
              </w:rPr>
              <w:t xml:space="preserve">, G, James (2005): Szervezeti tanulás és döntéshozatal </w:t>
            </w:r>
            <w:proofErr w:type="spellStart"/>
            <w:r w:rsidRPr="00541718">
              <w:rPr>
                <w:rFonts w:ascii="Times New Roman" w:hAnsi="Times New Roman" w:cs="Times New Roman"/>
                <w:sz w:val="20"/>
                <w:szCs w:val="20"/>
              </w:rPr>
              <w:t>Alien</w:t>
            </w:r>
            <w:proofErr w:type="spellEnd"/>
            <w:r w:rsidRPr="00541718">
              <w:rPr>
                <w:rFonts w:ascii="Times New Roman" w:hAnsi="Times New Roman" w:cs="Times New Roman"/>
                <w:sz w:val="20"/>
                <w:szCs w:val="20"/>
              </w:rPr>
              <w:t xml:space="preserve"> kiadó – Rajk László Szakkollégium, Budapest</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Szabó Katalin - Hámori Balázs (2006): Információgazdaság, Akadémia Kiadó, Budapest</w:t>
            </w:r>
          </w:p>
          <w:p w:rsidR="00640F6D" w:rsidRPr="00541718" w:rsidRDefault="00640F6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Bencsik Andrea (2013): Best </w:t>
            </w:r>
            <w:proofErr w:type="spellStart"/>
            <w:r w:rsidRPr="00541718">
              <w:rPr>
                <w:rFonts w:ascii="Times New Roman" w:hAnsi="Times New Roman" w:cs="Times New Roman"/>
                <w:sz w:val="20"/>
                <w:szCs w:val="20"/>
              </w:rPr>
              <w:t>practice</w:t>
            </w:r>
            <w:proofErr w:type="spellEnd"/>
            <w:r w:rsidRPr="00541718">
              <w:rPr>
                <w:rFonts w:ascii="Times New Roman" w:hAnsi="Times New Roman" w:cs="Times New Roman"/>
                <w:sz w:val="20"/>
                <w:szCs w:val="20"/>
              </w:rPr>
              <w:t xml:space="preserve"> a tudásmenedzsment </w:t>
            </w:r>
            <w:proofErr w:type="gramStart"/>
            <w:r w:rsidRPr="00541718">
              <w:rPr>
                <w:rFonts w:ascii="Times New Roman" w:hAnsi="Times New Roman" w:cs="Times New Roman"/>
                <w:sz w:val="20"/>
                <w:szCs w:val="20"/>
              </w:rPr>
              <w:t>kiépítésében</w:t>
            </w:r>
            <w:proofErr w:type="gramEnd"/>
            <w:r w:rsidRPr="00541718">
              <w:rPr>
                <w:rFonts w:ascii="Times New Roman" w:hAnsi="Times New Roman" w:cs="Times New Roman"/>
                <w:sz w:val="20"/>
                <w:szCs w:val="20"/>
              </w:rPr>
              <w:t xml:space="preserve"> avagy Tudásmenedzsment kézikönyv menedzserek számára. </w:t>
            </w:r>
            <w:proofErr w:type="spellStart"/>
            <w:r w:rsidRPr="00541718">
              <w:rPr>
                <w:rFonts w:ascii="Times New Roman" w:hAnsi="Times New Roman" w:cs="Times New Roman"/>
                <w:sz w:val="20"/>
                <w:szCs w:val="20"/>
              </w:rPr>
              <w:t>Harlow</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Pearson</w:t>
            </w:r>
            <w:proofErr w:type="spellEnd"/>
            <w:r w:rsidRPr="00541718">
              <w:rPr>
                <w:rFonts w:ascii="Times New Roman" w:hAnsi="Times New Roman" w:cs="Times New Roman"/>
                <w:sz w:val="20"/>
                <w:szCs w:val="20"/>
              </w:rPr>
              <w:t>, London.</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Kiss Zsuzsanna (2014): Fiatal diplomások foglalkoztathatósága Magyarországon, PhD értekezés, DE-KTK, Közgazdaságtudományi Doktori Iskola, Debrecen</w:t>
            </w:r>
          </w:p>
          <w:p w:rsidR="00640F6D" w:rsidRPr="00541718" w:rsidRDefault="00640F6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Sveiby</w:t>
            </w:r>
            <w:proofErr w:type="spellEnd"/>
            <w:r w:rsidRPr="00541718">
              <w:rPr>
                <w:rFonts w:ascii="Times New Roman" w:hAnsi="Times New Roman" w:cs="Times New Roman"/>
                <w:sz w:val="20"/>
                <w:szCs w:val="20"/>
              </w:rPr>
              <w:t xml:space="preserve">, K. E. (2001): Szervezetek új gazdagsága: a menedzselt tudás. KJK </w:t>
            </w:r>
            <w:proofErr w:type="spellStart"/>
            <w:r w:rsidRPr="00541718">
              <w:rPr>
                <w:rFonts w:ascii="Times New Roman" w:hAnsi="Times New Roman" w:cs="Times New Roman"/>
                <w:sz w:val="20"/>
                <w:szCs w:val="20"/>
              </w:rPr>
              <w:t>Kerszöv</w:t>
            </w:r>
            <w:proofErr w:type="spellEnd"/>
            <w:r w:rsidRPr="00541718">
              <w:rPr>
                <w:rFonts w:ascii="Times New Roman" w:hAnsi="Times New Roman" w:cs="Times New Roman"/>
                <w:sz w:val="20"/>
                <w:szCs w:val="20"/>
              </w:rPr>
              <w:t xml:space="preserve">. Jogi és Üzleti Kiadó </w:t>
            </w:r>
          </w:p>
        </w:tc>
      </w:tr>
    </w:tbl>
    <w:p w:rsidR="00640F6D" w:rsidRPr="00541718" w:rsidRDefault="00640F6D" w:rsidP="00541718">
      <w:pPr>
        <w:spacing w:after="0" w:line="240" w:lineRule="auto"/>
        <w:rPr>
          <w:rFonts w:ascii="Times New Roman" w:hAnsi="Times New Roman" w:cs="Times New Roman"/>
          <w:sz w:val="20"/>
          <w:szCs w:val="20"/>
        </w:rPr>
      </w:pPr>
    </w:p>
    <w:p w:rsidR="00640F6D" w:rsidRPr="00541718" w:rsidRDefault="00640F6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40F6D" w:rsidRPr="00541718" w:rsidTr="00640F6D">
        <w:tc>
          <w:tcPr>
            <w:tcW w:w="9024" w:type="dxa"/>
            <w:gridSpan w:val="2"/>
            <w:shd w:val="clear" w:color="auto" w:fill="auto"/>
          </w:tcPr>
          <w:p w:rsidR="00640F6D" w:rsidRPr="00541718" w:rsidRDefault="00640F6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Bevezetés, követelmények ismertetése, alapfogalmak.</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tudásmenedzsmenttel kapcsolatos alapfogalmakat.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Tudás kodifikálás, tudástérkép.</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tudáskodifikálás jelentőségét, a tudás feltérképezésének jelentőségét.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Információgazdaság, tudásgazdaság, tanuló gazdaság.</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tanuló gazdaság fogalmi kereteit.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Tudástársadalom.</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tudástársadalom kialakulást.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Szervezeti kultúra.</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szervezeti kultúra típusok sajátosságait a tudásmenedzsment szemszögéből.</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Szervezeti tudás.</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szervezeti tudáskészletet, a szervezeti tudás kialakulását, annak kezelését.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Tudásszervezet.</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tudásszervezetek jellemzőit.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Szervezeti tanulás 1.</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szervezeti tanulás specialitásait.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Szervezeti tanulás 2.</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szervezeti tanulás specialitásait.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Tudástőke</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tudástőke típusait, mérésének lehetőségeit.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Csoportok, teamek.</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csoportok, teamek szerepét a szervezeti tudásmenedzsmentben.</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Tanulási görbe.</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tanulási görbe jellemzőit, jelentőségét.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Tanuláselméletek.</w:t>
            </w:r>
          </w:p>
        </w:tc>
      </w:tr>
      <w:tr w:rsidR="00640F6D" w:rsidRPr="00541718" w:rsidTr="00640F6D">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tanuláselméleteket.</w:t>
            </w:r>
          </w:p>
        </w:tc>
      </w:tr>
      <w:tr w:rsidR="00640F6D" w:rsidRPr="00541718" w:rsidTr="00640F6D">
        <w:tc>
          <w:tcPr>
            <w:tcW w:w="1485" w:type="dxa"/>
            <w:vMerge w:val="restart"/>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Innováció menedzsment.</w:t>
            </w:r>
          </w:p>
        </w:tc>
      </w:tr>
      <w:tr w:rsidR="00640F6D" w:rsidRPr="00541718" w:rsidTr="00640F6D">
        <w:trPr>
          <w:trHeight w:val="70"/>
        </w:trPr>
        <w:tc>
          <w:tcPr>
            <w:tcW w:w="1485" w:type="dxa"/>
            <w:vMerge/>
            <w:shd w:val="clear" w:color="auto" w:fill="auto"/>
          </w:tcPr>
          <w:p w:rsidR="00640F6D" w:rsidRPr="00541718" w:rsidRDefault="00640F6D" w:rsidP="00541718">
            <w:pPr>
              <w:numPr>
                <w:ilvl w:val="0"/>
                <w:numId w:val="19"/>
              </w:numPr>
              <w:spacing w:after="0" w:line="240" w:lineRule="auto"/>
              <w:rPr>
                <w:rFonts w:ascii="Times New Roman" w:hAnsi="Times New Roman" w:cs="Times New Roman"/>
                <w:sz w:val="20"/>
                <w:szCs w:val="20"/>
              </w:rPr>
            </w:pPr>
          </w:p>
        </w:tc>
        <w:tc>
          <w:tcPr>
            <w:tcW w:w="7539" w:type="dxa"/>
            <w:shd w:val="clear" w:color="auto" w:fill="auto"/>
          </w:tcPr>
          <w:p w:rsidR="00640F6D" w:rsidRPr="00541718" w:rsidRDefault="00640F6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az innovációkkal kapcsolatos szervezeti sajátosságokat, jellemzőket.</w:t>
            </w:r>
          </w:p>
        </w:tc>
      </w:tr>
    </w:tbl>
    <w:p w:rsidR="00640F6D" w:rsidRPr="00541718" w:rsidRDefault="00640F6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640F6D" w:rsidRPr="00541718" w:rsidRDefault="00640F6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577"/>
        <w:gridCol w:w="850"/>
        <w:gridCol w:w="942"/>
        <w:gridCol w:w="1762"/>
        <w:gridCol w:w="1114"/>
        <w:gridCol w:w="2152"/>
      </w:tblGrid>
      <w:tr w:rsidR="004819F9" w:rsidRPr="00541718" w:rsidTr="004E5C3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819F9" w:rsidRPr="00541718" w:rsidRDefault="004819F9"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819F9" w:rsidRPr="00541718" w:rsidRDefault="004819F9"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Üzleti etika</w:t>
            </w:r>
          </w:p>
        </w:tc>
        <w:tc>
          <w:tcPr>
            <w:tcW w:w="1114" w:type="dxa"/>
            <w:vMerge w:val="restart"/>
            <w:tcBorders>
              <w:top w:val="single" w:sz="4" w:space="0" w:color="auto"/>
              <w:left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GT_MEEN025-17</w:t>
            </w:r>
          </w:p>
        </w:tc>
      </w:tr>
      <w:tr w:rsidR="004819F9" w:rsidRPr="00541718" w:rsidTr="004E5C3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819F9" w:rsidRPr="00541718" w:rsidRDefault="004819F9"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lang w:val="en-GB"/>
              </w:rPr>
              <w:t xml:space="preserve">Business ethics </w:t>
            </w:r>
          </w:p>
        </w:tc>
        <w:tc>
          <w:tcPr>
            <w:tcW w:w="1114" w:type="dxa"/>
            <w:vMerge/>
            <w:tcBorders>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rPr>
                <w:rFonts w:ascii="Times New Roman" w:eastAsia="Arial Unicode MS" w:hAnsi="Times New Roman" w:cs="Times New Roman"/>
                <w:sz w:val="20"/>
                <w:szCs w:val="20"/>
              </w:rPr>
            </w:pPr>
          </w:p>
        </w:tc>
      </w:tr>
      <w:tr w:rsidR="004819F9" w:rsidRPr="00541718" w:rsidTr="00E6559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b/>
                <w:bCs/>
                <w:sz w:val="20"/>
                <w:szCs w:val="20"/>
              </w:rPr>
            </w:pPr>
          </w:p>
        </w:tc>
      </w:tr>
      <w:tr w:rsidR="004819F9" w:rsidRPr="00541718" w:rsidTr="00E6559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Vezetés- és Szervezéstudományi Intézet, Vezetéstudományi Tanszék</w:t>
            </w:r>
          </w:p>
        </w:tc>
      </w:tr>
      <w:tr w:rsidR="004819F9" w:rsidRPr="00541718" w:rsidTr="004E5C3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1114" w:type="dxa"/>
            <w:tcBorders>
              <w:top w:val="single" w:sz="4" w:space="0" w:color="auto"/>
              <w:left w:val="nil"/>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4819F9" w:rsidRPr="00541718" w:rsidTr="004E5C3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4819F9" w:rsidRPr="00541718" w:rsidTr="004E5C3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sz w:val="20"/>
                <w:szCs w:val="20"/>
              </w:rPr>
            </w:pPr>
          </w:p>
        </w:tc>
      </w:tr>
      <w:tr w:rsidR="004819F9" w:rsidRPr="00541718" w:rsidTr="004E5C3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w:t>
            </w:r>
          </w:p>
        </w:tc>
        <w:tc>
          <w:tcPr>
            <w:tcW w:w="1114" w:type="dxa"/>
            <w:vMerge w:val="restart"/>
            <w:tcBorders>
              <w:top w:val="single" w:sz="4" w:space="0" w:color="auto"/>
              <w:left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4819F9" w:rsidRPr="00541718" w:rsidTr="004E5C3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577" w:type="dxa"/>
            <w:tcBorders>
              <w:top w:val="single" w:sz="4" w:space="0" w:color="auto"/>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sz w:val="20"/>
                <w:szCs w:val="20"/>
              </w:rPr>
            </w:pPr>
          </w:p>
        </w:tc>
      </w:tr>
      <w:tr w:rsidR="004819F9" w:rsidRPr="00541718" w:rsidTr="004E5C3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19F9" w:rsidRPr="00541718" w:rsidRDefault="004819F9"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819F9" w:rsidRPr="00541718" w:rsidRDefault="004819F9"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Barizsné</w:t>
            </w:r>
            <w:proofErr w:type="spellEnd"/>
            <w:r w:rsidRPr="00541718">
              <w:rPr>
                <w:rFonts w:ascii="Times New Roman" w:hAnsi="Times New Roman" w:cs="Times New Roman"/>
                <w:b/>
                <w:sz w:val="20"/>
                <w:szCs w:val="20"/>
              </w:rPr>
              <w:t xml:space="preserve"> Dr. Hadházi Edit</w:t>
            </w:r>
          </w:p>
        </w:tc>
        <w:tc>
          <w:tcPr>
            <w:tcW w:w="1114" w:type="dxa"/>
            <w:tcBorders>
              <w:top w:val="single" w:sz="4" w:space="0" w:color="auto"/>
              <w:left w:val="nil"/>
              <w:bottom w:val="single" w:sz="4" w:space="0" w:color="auto"/>
              <w:right w:val="single" w:sz="4" w:space="0" w:color="auto"/>
            </w:tcBorders>
            <w:vAlign w:val="center"/>
          </w:tcPr>
          <w:p w:rsidR="004819F9" w:rsidRPr="00541718" w:rsidRDefault="004819F9"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4819F9" w:rsidRPr="00541718" w:rsidRDefault="004819F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adjunktus</w:t>
            </w:r>
          </w:p>
        </w:tc>
      </w:tr>
      <w:tr w:rsidR="004819F9" w:rsidRPr="00541718" w:rsidTr="00E6559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egyrészt bepillantást nyerjenek az üzleti etika elméleti ismereteibe, a legalapvetőbb modellek és empirikus kutatások eredményeibe. A foglalkozások célja másrészt az, hogy az esettanulmányok feldolgozása során személyiségük és érzelmi intelligencia készségük fejlődjön, és felismerjék, hogy munkájuk során, hosszú távon akkor lesznek hatékonyabbak és eredményesebbek, ha a társadalmi, erkölcsi és etikai normákat ismerik, azok szerint tevékenykednek.</w:t>
            </w:r>
          </w:p>
        </w:tc>
      </w:tr>
      <w:tr w:rsidR="004819F9" w:rsidRPr="00541718" w:rsidTr="00E65594">
        <w:trPr>
          <w:cantSplit/>
          <w:trHeight w:val="1400"/>
        </w:trPr>
        <w:tc>
          <w:tcPr>
            <w:tcW w:w="9939" w:type="dxa"/>
            <w:gridSpan w:val="10"/>
            <w:tcBorders>
              <w:top w:val="single" w:sz="4" w:space="0" w:color="auto"/>
              <w:left w:val="single" w:sz="4" w:space="0" w:color="auto"/>
              <w:right w:val="single" w:sz="4" w:space="0" w:color="000000"/>
            </w:tcBorders>
            <w:vAlign w:val="center"/>
          </w:tcPr>
          <w:p w:rsidR="004819F9" w:rsidRPr="00541718" w:rsidRDefault="004819F9"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819F9" w:rsidRPr="00541718" w:rsidRDefault="004819F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4819F9" w:rsidRPr="00541718" w:rsidRDefault="004819F9" w:rsidP="00541718">
            <w:pPr>
              <w:shd w:val="clear" w:color="auto" w:fill="E7E6E6"/>
              <w:spacing w:after="0" w:line="240" w:lineRule="auto"/>
              <w:ind w:left="402"/>
              <w:jc w:val="both"/>
              <w:rPr>
                <w:rFonts w:ascii="Times New Roman" w:hAnsi="Times New Roman" w:cs="Times New Roman"/>
                <w:sz w:val="20"/>
                <w:szCs w:val="20"/>
              </w:rPr>
            </w:pPr>
            <w:r w:rsidRPr="00541718">
              <w:rPr>
                <w:rFonts w:ascii="Times New Roman" w:hAnsi="Times New Roman" w:cs="Times New Roman"/>
                <w:sz w:val="20"/>
                <w:szCs w:val="20"/>
              </w:rPr>
              <w:t>A kurzus során a következő témaköröket kívánjuk feldolgozni: az üzleti etika kialakulása, értelmezése, hatásintervalluma, változása; az erkölcsi felelősség a piac szereplőinek: a fogyasztók, a tulajdonosok, az alkalmazottak, a kormányzat, a szállítók, a helyi közösségek és a természeti környezet vonatkozásában. Hangsúlyt helyezve emellett arra, hogy a hallgatók betekintést nyerjenek a szaketikákba, és megismerkedjenek az etikai kódex fogalmával és alkalmazásával.</w:t>
            </w:r>
          </w:p>
          <w:p w:rsidR="004819F9" w:rsidRPr="00541718" w:rsidRDefault="004819F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hallgatók képesek lesznek a különböző érintettek felé etikusan fordulni, az alapvető etikai normákat munkájukban és mindennapjaikban alkalmazni.</w:t>
            </w:r>
          </w:p>
          <w:p w:rsidR="004819F9" w:rsidRPr="00541718" w:rsidRDefault="004819F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tantárgy elősegíti, hogy a hallgató, megfelelő hozzáállást alakítson ki az etikus munkavégzéssel kapcsolatban. Nyitottá válnak továbbá az ezzel kapcsolatos ismeretek megszerzésére, alkalmazására.</w:t>
            </w:r>
          </w:p>
          <w:p w:rsidR="004819F9" w:rsidRPr="00541718" w:rsidRDefault="004819F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hozzásegíti a hallgatót ahhoz, hogy munkájában az etikai térkép valamennyi szereplőjének értékeit megismerje, azokat figyelembe véve hozza meg döntéseit.</w:t>
            </w:r>
          </w:p>
        </w:tc>
      </w:tr>
      <w:tr w:rsidR="004819F9" w:rsidRPr="00541718" w:rsidTr="00E6559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áttekinti a következő témaköröket: az üzleti etika kialakulása, értelmezése, hatásintervalluma, változása; az erkölcsi felelősség a piac szereplőinek: a fogyasztók, a tulajdonosok, az alkalmazottak, a kormányzat, a szállítók, a helyi közösségek és a természeti környezet vonatkozásába; szaketikák; etikai intézmények a vállalaton belül</w:t>
            </w:r>
          </w:p>
        </w:tc>
      </w:tr>
      <w:tr w:rsidR="004819F9" w:rsidRPr="00541718" w:rsidTr="00E65594">
        <w:trPr>
          <w:trHeight w:val="759"/>
        </w:trPr>
        <w:tc>
          <w:tcPr>
            <w:tcW w:w="9939" w:type="dxa"/>
            <w:gridSpan w:val="10"/>
            <w:tcBorders>
              <w:top w:val="single" w:sz="4" w:space="0" w:color="auto"/>
              <w:left w:val="single" w:sz="4" w:space="0" w:color="auto"/>
              <w:bottom w:val="single" w:sz="4" w:space="0" w:color="auto"/>
              <w:right w:val="single" w:sz="4" w:space="0" w:color="auto"/>
            </w:tcBorders>
          </w:tcPr>
          <w:p w:rsidR="004819F9" w:rsidRPr="00541718" w:rsidRDefault="004819F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Előadások, gyakorlatokon a témakörökhöz kapcsolódó feladatok, esettanulmányok megoldása.</w:t>
            </w:r>
          </w:p>
        </w:tc>
      </w:tr>
      <w:tr w:rsidR="004819F9" w:rsidRPr="00541718" w:rsidTr="00E6559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819F9" w:rsidRPr="00541718" w:rsidRDefault="004819F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Gyakorlati jegy zárthelyi dolgozat formájában, aláírás feltétele: egyéni beadandó dolgozat és prezentáció.</w:t>
            </w:r>
          </w:p>
        </w:tc>
      </w:tr>
      <w:tr w:rsidR="004819F9" w:rsidRPr="00541718" w:rsidTr="00E6559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19F9" w:rsidRPr="00541718" w:rsidRDefault="004819F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Csurgó Ottóné (szerk.) (2006): Üzleti etika, </w:t>
            </w:r>
            <w:proofErr w:type="spellStart"/>
            <w:r w:rsidRPr="00541718">
              <w:rPr>
                <w:rFonts w:ascii="Times New Roman" w:hAnsi="Times New Roman" w:cs="Times New Roman"/>
                <w:sz w:val="20"/>
                <w:szCs w:val="20"/>
              </w:rPr>
              <w:t>Saldo</w:t>
            </w:r>
            <w:proofErr w:type="spellEnd"/>
            <w:r w:rsidRPr="00541718">
              <w:rPr>
                <w:rFonts w:ascii="Times New Roman" w:hAnsi="Times New Roman" w:cs="Times New Roman"/>
                <w:sz w:val="20"/>
                <w:szCs w:val="20"/>
              </w:rPr>
              <w:t xml:space="preserve"> Pénzügyi Tanácsadó és Informatikai Rt., Budapest</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Pálinkás Jenő (2006): Üzleti etika, INOK Kft., Budapest</w:t>
            </w:r>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Colin </w:t>
            </w:r>
            <w:proofErr w:type="spellStart"/>
            <w:r w:rsidRPr="00541718">
              <w:rPr>
                <w:rFonts w:ascii="Times New Roman" w:hAnsi="Times New Roman" w:cs="Times New Roman"/>
                <w:sz w:val="20"/>
                <w:szCs w:val="20"/>
              </w:rPr>
              <w:t>Fisher</w:t>
            </w:r>
            <w:proofErr w:type="spellEnd"/>
            <w:r w:rsidRPr="00541718">
              <w:rPr>
                <w:rFonts w:ascii="Times New Roman" w:hAnsi="Times New Roman" w:cs="Times New Roman"/>
                <w:sz w:val="20"/>
                <w:szCs w:val="20"/>
              </w:rPr>
              <w:t xml:space="preserve"> – Alan </w:t>
            </w:r>
            <w:proofErr w:type="spellStart"/>
            <w:r w:rsidRPr="00541718">
              <w:rPr>
                <w:rFonts w:ascii="Times New Roman" w:hAnsi="Times New Roman" w:cs="Times New Roman"/>
                <w:sz w:val="20"/>
                <w:szCs w:val="20"/>
              </w:rPr>
              <w:t>Lovell</w:t>
            </w:r>
            <w:proofErr w:type="spellEnd"/>
            <w:r w:rsidRPr="00541718">
              <w:rPr>
                <w:rFonts w:ascii="Times New Roman" w:hAnsi="Times New Roman" w:cs="Times New Roman"/>
                <w:sz w:val="20"/>
                <w:szCs w:val="20"/>
              </w:rPr>
              <w:t xml:space="preserve"> – </w:t>
            </w:r>
            <w:proofErr w:type="spellStart"/>
            <w:r w:rsidRPr="00541718">
              <w:rPr>
                <w:rFonts w:ascii="Times New Roman" w:hAnsi="Times New Roman" w:cs="Times New Roman"/>
                <w:sz w:val="20"/>
                <w:szCs w:val="20"/>
              </w:rPr>
              <w:t>Néstor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Valero</w:t>
            </w:r>
            <w:proofErr w:type="spellEnd"/>
            <w:r w:rsidRPr="00541718">
              <w:rPr>
                <w:rFonts w:ascii="Times New Roman" w:hAnsi="Times New Roman" w:cs="Times New Roman"/>
                <w:sz w:val="20"/>
                <w:szCs w:val="20"/>
              </w:rPr>
              <w:t xml:space="preserve">-Silva (2013): Business </w:t>
            </w:r>
            <w:proofErr w:type="spellStart"/>
            <w:r w:rsidRPr="00541718">
              <w:rPr>
                <w:rFonts w:ascii="Times New Roman" w:hAnsi="Times New Roman" w:cs="Times New Roman"/>
                <w:sz w:val="20"/>
                <w:szCs w:val="20"/>
              </w:rPr>
              <w:t>Ethics</w:t>
            </w:r>
            <w:proofErr w:type="spellEnd"/>
            <w:r w:rsidRPr="00541718">
              <w:rPr>
                <w:rFonts w:ascii="Times New Roman" w:hAnsi="Times New Roman" w:cs="Times New Roman"/>
                <w:sz w:val="20"/>
                <w:szCs w:val="20"/>
              </w:rPr>
              <w:t xml:space="preserve"> and </w:t>
            </w:r>
            <w:proofErr w:type="spellStart"/>
            <w:r w:rsidRPr="00541718">
              <w:rPr>
                <w:rFonts w:ascii="Times New Roman" w:hAnsi="Times New Roman" w:cs="Times New Roman"/>
                <w:sz w:val="20"/>
                <w:szCs w:val="20"/>
              </w:rPr>
              <w:t>Values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Fourth</w:t>
            </w:r>
            <w:proofErr w:type="spellEnd"/>
            <w:r w:rsidRPr="00541718">
              <w:rPr>
                <w:rFonts w:ascii="Times New Roman" w:hAnsi="Times New Roman" w:cs="Times New Roman"/>
                <w:sz w:val="20"/>
                <w:szCs w:val="20"/>
              </w:rPr>
              <w:t xml:space="preserve"> Edition, </w:t>
            </w:r>
            <w:proofErr w:type="spellStart"/>
            <w:r w:rsidRPr="00541718">
              <w:rPr>
                <w:rFonts w:ascii="Times New Roman" w:hAnsi="Times New Roman" w:cs="Times New Roman"/>
                <w:sz w:val="20"/>
                <w:szCs w:val="20"/>
              </w:rPr>
              <w:t>Pearson</w:t>
            </w:r>
            <w:proofErr w:type="spellEnd"/>
            <w:r w:rsidRPr="00541718">
              <w:rPr>
                <w:rFonts w:ascii="Times New Roman" w:hAnsi="Times New Roman" w:cs="Times New Roman"/>
                <w:sz w:val="20"/>
                <w:szCs w:val="20"/>
              </w:rPr>
              <w:t xml:space="preserve"> Education Limited, </w:t>
            </w:r>
            <w:proofErr w:type="spellStart"/>
            <w:r w:rsidRPr="00541718">
              <w:rPr>
                <w:rFonts w:ascii="Times New Roman" w:hAnsi="Times New Roman" w:cs="Times New Roman"/>
                <w:sz w:val="20"/>
                <w:szCs w:val="20"/>
              </w:rPr>
              <w:t>Harlow</w:t>
            </w:r>
            <w:proofErr w:type="spellEnd"/>
          </w:p>
          <w:p w:rsidR="004819F9" w:rsidRPr="00541718" w:rsidRDefault="004819F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lastRenderedPageBreak/>
              <w:t xml:space="preserve">Peter A. </w:t>
            </w:r>
            <w:proofErr w:type="spellStart"/>
            <w:r w:rsidRPr="00541718">
              <w:rPr>
                <w:rFonts w:ascii="Times New Roman" w:hAnsi="Times New Roman" w:cs="Times New Roman"/>
                <w:sz w:val="20"/>
                <w:szCs w:val="20"/>
              </w:rPr>
              <w:t>Stanwick</w:t>
            </w:r>
            <w:proofErr w:type="spellEnd"/>
            <w:r w:rsidRPr="00541718">
              <w:rPr>
                <w:rFonts w:ascii="Times New Roman" w:hAnsi="Times New Roman" w:cs="Times New Roman"/>
                <w:sz w:val="20"/>
                <w:szCs w:val="20"/>
              </w:rPr>
              <w:t xml:space="preserve"> – </w:t>
            </w:r>
            <w:proofErr w:type="spellStart"/>
            <w:r w:rsidRPr="00541718">
              <w:rPr>
                <w:rFonts w:ascii="Times New Roman" w:hAnsi="Times New Roman" w:cs="Times New Roman"/>
                <w:sz w:val="20"/>
                <w:szCs w:val="20"/>
              </w:rPr>
              <w:t>Sarah</w:t>
            </w:r>
            <w:proofErr w:type="spellEnd"/>
            <w:r w:rsidRPr="00541718">
              <w:rPr>
                <w:rFonts w:ascii="Times New Roman" w:hAnsi="Times New Roman" w:cs="Times New Roman"/>
                <w:sz w:val="20"/>
                <w:szCs w:val="20"/>
              </w:rPr>
              <w:t xml:space="preserve"> D. </w:t>
            </w:r>
            <w:proofErr w:type="spellStart"/>
            <w:r w:rsidRPr="00541718">
              <w:rPr>
                <w:rFonts w:ascii="Times New Roman" w:hAnsi="Times New Roman" w:cs="Times New Roman"/>
                <w:sz w:val="20"/>
                <w:szCs w:val="20"/>
              </w:rPr>
              <w:t>Stanwick</w:t>
            </w:r>
            <w:proofErr w:type="spellEnd"/>
            <w:r w:rsidRPr="00541718">
              <w:rPr>
                <w:rFonts w:ascii="Times New Roman" w:hAnsi="Times New Roman" w:cs="Times New Roman"/>
                <w:sz w:val="20"/>
                <w:szCs w:val="20"/>
              </w:rPr>
              <w:t xml:space="preserve"> (2009): </w:t>
            </w:r>
            <w:proofErr w:type="spellStart"/>
            <w:r w:rsidRPr="00541718">
              <w:rPr>
                <w:rFonts w:ascii="Times New Roman" w:hAnsi="Times New Roman" w:cs="Times New Roman"/>
                <w:sz w:val="20"/>
                <w:szCs w:val="20"/>
              </w:rPr>
              <w:t>Understanding</w:t>
            </w:r>
            <w:proofErr w:type="spellEnd"/>
            <w:r w:rsidRPr="00541718">
              <w:rPr>
                <w:rFonts w:ascii="Times New Roman" w:hAnsi="Times New Roman" w:cs="Times New Roman"/>
                <w:sz w:val="20"/>
                <w:szCs w:val="20"/>
              </w:rPr>
              <w:t xml:space="preserve"> Business </w:t>
            </w:r>
            <w:proofErr w:type="spellStart"/>
            <w:r w:rsidRPr="00541718">
              <w:rPr>
                <w:rFonts w:ascii="Times New Roman" w:hAnsi="Times New Roman" w:cs="Times New Roman"/>
                <w:sz w:val="20"/>
                <w:szCs w:val="20"/>
              </w:rPr>
              <w:t>Ethics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First</w:t>
            </w:r>
            <w:proofErr w:type="spellEnd"/>
            <w:r w:rsidRPr="00541718">
              <w:rPr>
                <w:rFonts w:ascii="Times New Roman" w:hAnsi="Times New Roman" w:cs="Times New Roman"/>
                <w:sz w:val="20"/>
                <w:szCs w:val="20"/>
              </w:rPr>
              <w:t xml:space="preserve"> Edition, </w:t>
            </w:r>
            <w:proofErr w:type="spellStart"/>
            <w:r w:rsidRPr="00541718">
              <w:rPr>
                <w:rFonts w:ascii="Times New Roman" w:hAnsi="Times New Roman" w:cs="Times New Roman"/>
                <w:sz w:val="20"/>
                <w:szCs w:val="20"/>
              </w:rPr>
              <w:t>Pearson</w:t>
            </w:r>
            <w:proofErr w:type="spellEnd"/>
            <w:r w:rsidRPr="00541718">
              <w:rPr>
                <w:rFonts w:ascii="Times New Roman" w:hAnsi="Times New Roman" w:cs="Times New Roman"/>
                <w:sz w:val="20"/>
                <w:szCs w:val="20"/>
              </w:rPr>
              <w:t xml:space="preserve"> Education International, New Jersey</w:t>
            </w:r>
          </w:p>
          <w:p w:rsidR="004819F9" w:rsidRPr="00541718" w:rsidRDefault="004819F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Angyal Ádám 2001): Vállalati kormányzás, Aula Kiadó, Budapest</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Csurgó Ottóné – Hajdu Péter (szerk.) (1997): Bevezetés az üzleti etikába, PSZF, Budapest</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 xml:space="preserve">D. K. </w:t>
            </w:r>
            <w:proofErr w:type="spellStart"/>
            <w:r w:rsidRPr="00541718">
              <w:rPr>
                <w:rFonts w:ascii="Times New Roman" w:hAnsi="Times New Roman" w:cs="Times New Roman"/>
                <w:sz w:val="20"/>
                <w:szCs w:val="20"/>
              </w:rPr>
              <w:t>Prahalad</w:t>
            </w:r>
            <w:proofErr w:type="spellEnd"/>
            <w:r w:rsidRPr="00541718">
              <w:rPr>
                <w:rFonts w:ascii="Times New Roman" w:hAnsi="Times New Roman" w:cs="Times New Roman"/>
                <w:sz w:val="20"/>
                <w:szCs w:val="20"/>
              </w:rPr>
              <w:t xml:space="preserve"> (2005): Esélyek a piramis alján, HVG Könyvek, HVG Kiadó, Budapest</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 xml:space="preserve">George, D. </w:t>
            </w:r>
            <w:proofErr w:type="spellStart"/>
            <w:r w:rsidRPr="00541718">
              <w:rPr>
                <w:rFonts w:ascii="Times New Roman" w:hAnsi="Times New Roman" w:cs="Times New Roman"/>
                <w:sz w:val="20"/>
                <w:szCs w:val="20"/>
              </w:rPr>
              <w:t>Chryssides</w:t>
            </w:r>
            <w:proofErr w:type="spellEnd"/>
            <w:r w:rsidRPr="00541718">
              <w:rPr>
                <w:rFonts w:ascii="Times New Roman" w:hAnsi="Times New Roman" w:cs="Times New Roman"/>
                <w:sz w:val="20"/>
                <w:szCs w:val="20"/>
              </w:rPr>
              <w:t xml:space="preserve">. – John, H. </w:t>
            </w:r>
            <w:proofErr w:type="spellStart"/>
            <w:r w:rsidRPr="00541718">
              <w:rPr>
                <w:rFonts w:ascii="Times New Roman" w:hAnsi="Times New Roman" w:cs="Times New Roman"/>
                <w:sz w:val="20"/>
                <w:szCs w:val="20"/>
              </w:rPr>
              <w:t>Kaler</w:t>
            </w:r>
            <w:proofErr w:type="spellEnd"/>
            <w:r w:rsidRPr="00541718">
              <w:rPr>
                <w:rFonts w:ascii="Times New Roman" w:hAnsi="Times New Roman" w:cs="Times New Roman"/>
                <w:sz w:val="20"/>
                <w:szCs w:val="20"/>
              </w:rPr>
              <w:t xml:space="preserve"> (1995): </w:t>
            </w:r>
            <w:proofErr w:type="spellStart"/>
            <w:r w:rsidRPr="00541718">
              <w:rPr>
                <w:rFonts w:ascii="Times New Roman" w:hAnsi="Times New Roman" w:cs="Times New Roman"/>
                <w:sz w:val="20"/>
                <w:szCs w:val="20"/>
              </w:rPr>
              <w:t>Introduction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to</w:t>
            </w:r>
            <w:proofErr w:type="spellEnd"/>
            <w:r w:rsidRPr="00541718">
              <w:rPr>
                <w:rFonts w:ascii="Times New Roman" w:hAnsi="Times New Roman" w:cs="Times New Roman"/>
                <w:sz w:val="20"/>
                <w:szCs w:val="20"/>
              </w:rPr>
              <w:t xml:space="preserve"> Business </w:t>
            </w:r>
            <w:proofErr w:type="spellStart"/>
            <w:r w:rsidRPr="00541718">
              <w:rPr>
                <w:rFonts w:ascii="Times New Roman" w:hAnsi="Times New Roman" w:cs="Times New Roman"/>
                <w:sz w:val="20"/>
                <w:szCs w:val="20"/>
              </w:rPr>
              <w:t>Ethics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Chapmen</w:t>
            </w:r>
            <w:proofErr w:type="spellEnd"/>
            <w:r w:rsidRPr="00541718">
              <w:rPr>
                <w:rFonts w:ascii="Times New Roman" w:hAnsi="Times New Roman" w:cs="Times New Roman"/>
                <w:sz w:val="20"/>
                <w:szCs w:val="20"/>
              </w:rPr>
              <w:t xml:space="preserve"> and Hall, London</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Hajdu Péter (2004): Gazdaságetikai alapismeretek, Képzőművészeti Kiadó, Budapest</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Kerekes Sándor (2007): A környezetgazdaságtan alapjai, Aula Kiadó, Budapest</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 xml:space="preserve">Philip, </w:t>
            </w:r>
            <w:proofErr w:type="spellStart"/>
            <w:r w:rsidRPr="00541718">
              <w:rPr>
                <w:rFonts w:ascii="Times New Roman" w:hAnsi="Times New Roman" w:cs="Times New Roman"/>
                <w:sz w:val="20"/>
                <w:szCs w:val="20"/>
              </w:rPr>
              <w:t>Kotler</w:t>
            </w:r>
            <w:proofErr w:type="spellEnd"/>
            <w:r w:rsidRPr="00541718">
              <w:rPr>
                <w:rFonts w:ascii="Times New Roman" w:hAnsi="Times New Roman" w:cs="Times New Roman"/>
                <w:sz w:val="20"/>
                <w:szCs w:val="20"/>
              </w:rPr>
              <w:t xml:space="preserve"> –Nancy Lee (2007): Vállalatok társadalmi felelősségvállalása, HVG Kiadó </w:t>
            </w:r>
            <w:proofErr w:type="spellStart"/>
            <w:r w:rsidRPr="00541718">
              <w:rPr>
                <w:rFonts w:ascii="Times New Roman" w:hAnsi="Times New Roman" w:cs="Times New Roman"/>
                <w:sz w:val="20"/>
                <w:szCs w:val="20"/>
              </w:rPr>
              <w:t>ZRt</w:t>
            </w:r>
            <w:proofErr w:type="spellEnd"/>
            <w:r w:rsidRPr="00541718">
              <w:rPr>
                <w:rFonts w:ascii="Times New Roman" w:hAnsi="Times New Roman" w:cs="Times New Roman"/>
                <w:sz w:val="20"/>
                <w:szCs w:val="20"/>
              </w:rPr>
              <w:t>. Budapest</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r>
            <w:proofErr w:type="spellStart"/>
            <w:r w:rsidRPr="00541718">
              <w:rPr>
                <w:rFonts w:ascii="Times New Roman" w:hAnsi="Times New Roman" w:cs="Times New Roman"/>
                <w:sz w:val="20"/>
                <w:szCs w:val="20"/>
              </w:rPr>
              <w:t>Sheridan</w:t>
            </w:r>
            <w:proofErr w:type="spellEnd"/>
            <w:r w:rsidRPr="00541718">
              <w:rPr>
                <w:rFonts w:ascii="Times New Roman" w:hAnsi="Times New Roman" w:cs="Times New Roman"/>
                <w:sz w:val="20"/>
                <w:szCs w:val="20"/>
              </w:rPr>
              <w:t xml:space="preserve">, Thomas – </w:t>
            </w:r>
            <w:proofErr w:type="spellStart"/>
            <w:r w:rsidRPr="00541718">
              <w:rPr>
                <w:rFonts w:ascii="Times New Roman" w:hAnsi="Times New Roman" w:cs="Times New Roman"/>
                <w:sz w:val="20"/>
                <w:szCs w:val="20"/>
              </w:rPr>
              <w:t>Kendall</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Nigel</w:t>
            </w:r>
            <w:proofErr w:type="spellEnd"/>
            <w:r w:rsidRPr="00541718">
              <w:rPr>
                <w:rFonts w:ascii="Times New Roman" w:hAnsi="Times New Roman" w:cs="Times New Roman"/>
                <w:sz w:val="20"/>
                <w:szCs w:val="20"/>
              </w:rPr>
              <w:t xml:space="preserve"> (1992): </w:t>
            </w:r>
            <w:proofErr w:type="spellStart"/>
            <w:r w:rsidRPr="00541718">
              <w:rPr>
                <w:rFonts w:ascii="Times New Roman" w:hAnsi="Times New Roman" w:cs="Times New Roman"/>
                <w:sz w:val="20"/>
                <w:szCs w:val="20"/>
              </w:rPr>
              <w:t>Corporate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Governance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Pitman</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Puplishing</w:t>
            </w:r>
            <w:proofErr w:type="spellEnd"/>
            <w:r w:rsidRPr="00541718">
              <w:rPr>
                <w:rFonts w:ascii="Times New Roman" w:hAnsi="Times New Roman" w:cs="Times New Roman"/>
                <w:sz w:val="20"/>
                <w:szCs w:val="20"/>
              </w:rPr>
              <w:t>, London</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Tóth Gergely (2007): A valóban felelős vállalat, Környezettudatos Vállalatirányítási Egyesület, Budapest</w:t>
            </w:r>
          </w:p>
          <w:p w:rsidR="004819F9" w:rsidRPr="00541718" w:rsidRDefault="004819F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Török Attila (2002): Üzleti etika, Századvég Kiadó, Budapest</w:t>
            </w:r>
          </w:p>
        </w:tc>
      </w:tr>
    </w:tbl>
    <w:p w:rsidR="004819F9" w:rsidRPr="00541718" w:rsidRDefault="004819F9" w:rsidP="00541718">
      <w:pPr>
        <w:spacing w:after="0" w:line="240" w:lineRule="auto"/>
        <w:rPr>
          <w:rFonts w:ascii="Times New Roman" w:hAnsi="Times New Roman" w:cs="Times New Roman"/>
          <w:sz w:val="20"/>
          <w:szCs w:val="20"/>
        </w:rPr>
      </w:pPr>
    </w:p>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4819F9" w:rsidRPr="00541718" w:rsidTr="00E65594">
        <w:tc>
          <w:tcPr>
            <w:tcW w:w="9024" w:type="dxa"/>
            <w:gridSpan w:val="2"/>
            <w:shd w:val="clear" w:color="auto" w:fill="auto"/>
          </w:tcPr>
          <w:p w:rsidR="004819F9" w:rsidRPr="00541718" w:rsidRDefault="004819F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Tematika, követelményrendszer ismertetése, a félév szervezési feladatainak egyeztetése</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az általános és üzleti etikához kapcsolódó értékeket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Elméleti bevezető I.</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 jog és az erkölcs hasonlóságait és különbségeit, a gazdaságetika fogalmát és szintjeit, az üzleti etika történeti fejlődését, az etikai irányzatokat.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Elméleti bevezető II.</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 vállalati etika irányzatait, az üzleti etika fogalmát és alapelveit, az etikai térkép alanyait, a vállalati etikai intézményeket.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CSR (Vállalatok társadalmi felelősségvállalása)</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Ismeri társadalmi felelősségvállalás fogalmát, annak </w:t>
            </w:r>
            <w:proofErr w:type="spellStart"/>
            <w:r w:rsidRPr="00541718">
              <w:rPr>
                <w:rFonts w:ascii="Times New Roman" w:hAnsi="Times New Roman" w:cs="Times New Roman"/>
                <w:sz w:val="20"/>
                <w:szCs w:val="20"/>
              </w:rPr>
              <w:t>Caroll</w:t>
            </w:r>
            <w:proofErr w:type="spellEnd"/>
            <w:r w:rsidRPr="00541718">
              <w:rPr>
                <w:rFonts w:ascii="Times New Roman" w:hAnsi="Times New Roman" w:cs="Times New Roman"/>
                <w:sz w:val="20"/>
                <w:szCs w:val="20"/>
              </w:rPr>
              <w:t>-féle dimenzióit, legfontosabb szakmai területeit.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Etikus emberi erőforrás menedzsment</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az etikus toborzás, kiválasztás, ösztönzésmenedzsment, előléptetés és elbocsájtás legfontosabb szempontjait.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Etikus marketing, etikus tárgyalás</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Ismeri az etikus marketing fogalmát, a reklámetika fogalmát, a reklámetika általános és szakma specifikus jegyeit, a tárgyalás szakaszaiban tudja alkalmazni az üzleti etika alapelveit, szemléletét.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Felelősség a természeti környezet irányába</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 fenntartható fejlődés fogalmát, elveit, az ökológiai lábnyom fogalmát, a környezetvédelmi szabályozás eszközeit, a hulladékgazdálkodás alapelveit.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Fogyasztóvédelem</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 fogyasztóvédelem célját, a fogyasztó fogalmát, a fogyasztók alapvető jogait, a leggyakoribb fogyasztóvédelmi problémákat, megoldási lehetőségeiket.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Szaketikák</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 szaketikák szükségességének okait, a legfontosabb szaketikák problematikáját (számviteli munka etikája, adómorál, sajtóetika).</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A pénzügyi tevékenység etikája</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 banketika legfontosabb kérdésköreit, a bank és dolgozóinak felelősségeit, az ügyfelek jogait, a biztosításetika legfontosabb elveit.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Etikai intézmények, etikai kódexek</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az etikai intézményeket, az etikai kódex fogalmát, csoportosítási lehetőségeit, legfontosabb tartalmi követelményeit.</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Empirikus kutatások az üzleti etika területén: kutatások az egyetemi hallgatók csalással kapcsolatos etikai attitűdjeiről</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az említett témakör kutatásait mind hazai, mind nemzetközi szinten</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Empirikus kutatások az üzleti etika területén: kutatások az egyetemi hallgatók munkahelyi etikai attitűdjeiről</w:t>
            </w:r>
          </w:p>
        </w:tc>
      </w:tr>
      <w:tr w:rsidR="004819F9" w:rsidRPr="00541718" w:rsidTr="00E65594">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az említett témakör kutatásait mind hazai, mind nemzetközi szinten</w:t>
            </w:r>
          </w:p>
        </w:tc>
      </w:tr>
      <w:tr w:rsidR="004819F9" w:rsidRPr="00541718" w:rsidTr="00E65594">
        <w:tc>
          <w:tcPr>
            <w:tcW w:w="1486" w:type="dxa"/>
            <w:vMerge w:val="restart"/>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Empirikus kutatások az üzleti etika területén: Az etikus vezető mibenléte</w:t>
            </w:r>
          </w:p>
        </w:tc>
      </w:tr>
      <w:tr w:rsidR="004819F9" w:rsidRPr="00541718" w:rsidTr="00E65594">
        <w:trPr>
          <w:trHeight w:val="70"/>
        </w:trPr>
        <w:tc>
          <w:tcPr>
            <w:tcW w:w="1486" w:type="dxa"/>
            <w:vMerge/>
            <w:shd w:val="clear" w:color="auto" w:fill="auto"/>
          </w:tcPr>
          <w:p w:rsidR="004819F9" w:rsidRPr="00541718" w:rsidRDefault="004819F9" w:rsidP="00541718">
            <w:pPr>
              <w:numPr>
                <w:ilvl w:val="0"/>
                <w:numId w:val="23"/>
              </w:numPr>
              <w:spacing w:after="0" w:line="240" w:lineRule="auto"/>
              <w:rPr>
                <w:rFonts w:ascii="Times New Roman" w:hAnsi="Times New Roman" w:cs="Times New Roman"/>
                <w:sz w:val="20"/>
                <w:szCs w:val="20"/>
              </w:rPr>
            </w:pPr>
          </w:p>
        </w:tc>
        <w:tc>
          <w:tcPr>
            <w:tcW w:w="7538" w:type="dxa"/>
            <w:shd w:val="clear" w:color="auto" w:fill="auto"/>
          </w:tcPr>
          <w:p w:rsidR="004819F9" w:rsidRPr="00541718" w:rsidRDefault="004819F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Ismeri az etikus vezetőhöz kapcsolódó legfontosabb fogalmakat, teóriákat.</w:t>
            </w:r>
          </w:p>
        </w:tc>
      </w:tr>
    </w:tbl>
    <w:p w:rsidR="004819F9" w:rsidRPr="00541718" w:rsidRDefault="004819F9" w:rsidP="00541718">
      <w:pPr>
        <w:spacing w:after="0" w:line="240" w:lineRule="auto"/>
        <w:rPr>
          <w:rFonts w:ascii="Times New Roman" w:hAnsi="Times New Roman" w:cs="Times New Roman"/>
          <w:sz w:val="20"/>
          <w:szCs w:val="20"/>
        </w:rPr>
      </w:pPr>
    </w:p>
    <w:p w:rsidR="004819F9" w:rsidRPr="00541718" w:rsidRDefault="004819F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EC3ECA" w:rsidRPr="00541718" w:rsidRDefault="00EC3EC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0B2F" w:rsidRPr="00B90B2F" w:rsidTr="00B96D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0B2F" w:rsidRPr="00B90B2F" w:rsidRDefault="00B90B2F" w:rsidP="00B90B2F">
            <w:pPr>
              <w:spacing w:after="0" w:line="240" w:lineRule="auto"/>
              <w:ind w:left="20"/>
              <w:rPr>
                <w:rFonts w:ascii="Times New Roman" w:eastAsia="Arial Unicode MS" w:hAnsi="Times New Roman" w:cs="Times New Roman"/>
                <w:sz w:val="20"/>
                <w:szCs w:val="20"/>
                <w:lang w:eastAsia="hu-HU"/>
              </w:rPr>
            </w:pPr>
            <w:r w:rsidRPr="00B90B2F">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Arial Unicode MS" w:hAnsi="Times New Roman" w:cs="Times New Roman"/>
                <w:sz w:val="20"/>
                <w:szCs w:val="20"/>
                <w:lang w:eastAsia="hu-HU"/>
              </w:rPr>
            </w:pPr>
            <w:r w:rsidRPr="00B90B2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Arial Unicode MS" w:hAnsi="Times New Roman" w:cs="Times New Roman"/>
                <w:b/>
                <w:sz w:val="20"/>
                <w:szCs w:val="16"/>
                <w:lang w:eastAsia="hu-HU"/>
              </w:rPr>
            </w:pPr>
            <w:r w:rsidRPr="00B90B2F">
              <w:rPr>
                <w:rFonts w:ascii="Times New Roman" w:eastAsia="Calibri" w:hAnsi="Times New Roman" w:cs="Times New Roman"/>
                <w:b/>
                <w:sz w:val="20"/>
                <w:szCs w:val="20"/>
                <w:lang w:eastAsia="hu-HU"/>
              </w:rPr>
              <w:t>HR trendek és tendenciák</w:t>
            </w:r>
          </w:p>
        </w:tc>
        <w:tc>
          <w:tcPr>
            <w:tcW w:w="855" w:type="dxa"/>
            <w:vMerge w:val="restart"/>
            <w:tcBorders>
              <w:top w:val="single" w:sz="4" w:space="0" w:color="auto"/>
              <w:left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Arial Unicode MS" w:hAnsi="Times New Roman" w:cs="Times New Roman"/>
                <w:sz w:val="16"/>
                <w:szCs w:val="16"/>
                <w:lang w:eastAsia="hu-HU"/>
              </w:rPr>
            </w:pPr>
            <w:r w:rsidRPr="00B90B2F">
              <w:rPr>
                <w:rFonts w:ascii="Times New Roman" w:eastAsia="Calibri" w:hAnsi="Times New Roman" w:cs="Times New Roman"/>
                <w:sz w:val="20"/>
                <w:szCs w:val="20"/>
                <w:lang w:eastAsia="hu-HU"/>
              </w:rPr>
              <w:t>Kódja</w:t>
            </w:r>
            <w:r w:rsidRPr="00B90B2F">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Arial Unicode MS" w:hAnsi="Times New Roman" w:cs="Times New Roman"/>
                <w:b/>
                <w:sz w:val="20"/>
                <w:szCs w:val="20"/>
                <w:lang w:eastAsia="hu-HU"/>
              </w:rPr>
            </w:pPr>
            <w:r w:rsidRPr="00B90B2F">
              <w:rPr>
                <w:rFonts w:ascii="Times New Roman" w:eastAsia="Arial Unicode MS" w:hAnsi="Times New Roman" w:cs="Times New Roman"/>
                <w:b/>
                <w:sz w:val="20"/>
                <w:szCs w:val="20"/>
                <w:lang w:eastAsia="hu-HU"/>
              </w:rPr>
              <w:t>GT_MEEN030-17</w:t>
            </w:r>
          </w:p>
        </w:tc>
      </w:tr>
      <w:tr w:rsidR="00B90B2F" w:rsidRPr="00B90B2F" w:rsidTr="00B96D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0B2F" w:rsidRPr="00B90B2F" w:rsidRDefault="00B90B2F" w:rsidP="00B90B2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20"/>
                <w:szCs w:val="20"/>
                <w:lang w:val="en-GB" w:eastAsia="hu-HU"/>
              </w:rPr>
            </w:pPr>
            <w:r w:rsidRPr="00B90B2F">
              <w:rPr>
                <w:rFonts w:ascii="Times New Roman" w:eastAsia="Calibri" w:hAnsi="Times New Roman" w:cs="Times New Roman"/>
                <w:b/>
                <w:sz w:val="20"/>
                <w:szCs w:val="20"/>
                <w:lang w:val="en-GB" w:eastAsia="hu-HU"/>
              </w:rPr>
              <w:t>HR trends and tendencies</w:t>
            </w:r>
          </w:p>
        </w:tc>
        <w:tc>
          <w:tcPr>
            <w:tcW w:w="855" w:type="dxa"/>
            <w:vMerge/>
            <w:tcBorders>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rPr>
                <w:rFonts w:ascii="Times New Roman" w:eastAsia="Arial Unicode MS" w:hAnsi="Times New Roman" w:cs="Times New Roman"/>
                <w:sz w:val="16"/>
                <w:szCs w:val="16"/>
                <w:lang w:eastAsia="hu-HU"/>
              </w:rPr>
            </w:pPr>
          </w:p>
        </w:tc>
      </w:tr>
      <w:tr w:rsidR="00B90B2F" w:rsidRPr="00B90B2F" w:rsidTr="00B96D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b/>
                <w:bCs/>
                <w:sz w:val="24"/>
                <w:szCs w:val="24"/>
                <w:lang w:eastAsia="hu-HU"/>
              </w:rPr>
            </w:pPr>
          </w:p>
        </w:tc>
      </w:tr>
      <w:tr w:rsidR="00B90B2F" w:rsidRPr="00B90B2F" w:rsidTr="00B96D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ind w:left="20"/>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20"/>
                <w:szCs w:val="20"/>
                <w:lang w:eastAsia="hu-HU"/>
              </w:rPr>
            </w:pPr>
            <w:r w:rsidRPr="00B90B2F">
              <w:rPr>
                <w:rFonts w:ascii="Times New Roman" w:eastAsia="Calibri" w:hAnsi="Times New Roman" w:cs="Times New Roman"/>
                <w:sz w:val="20"/>
                <w:szCs w:val="20"/>
                <w:lang w:eastAsia="hu-HU"/>
              </w:rPr>
              <w:t>VEZETÉS- ÉS SZERVEZÉSTUDOMÁNYI INTÉZET</w:t>
            </w:r>
          </w:p>
        </w:tc>
      </w:tr>
      <w:tr w:rsidR="00B90B2F" w:rsidRPr="00B90B2F" w:rsidTr="00B96D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ind w:left="20"/>
              <w:rPr>
                <w:rFonts w:ascii="Times New Roman" w:eastAsia="Arial Unicode MS" w:hAnsi="Times New Roman" w:cs="Times New Roman"/>
                <w:sz w:val="20"/>
                <w:szCs w:val="20"/>
                <w:lang w:eastAsia="hu-HU"/>
              </w:rPr>
            </w:pPr>
            <w:r w:rsidRPr="00B90B2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Arial Unicode MS" w:hAnsi="Times New Roman" w:cs="Times New Roman"/>
                <w:sz w:val="20"/>
                <w:szCs w:val="20"/>
                <w:lang w:eastAsia="hu-HU"/>
              </w:rPr>
            </w:pPr>
            <w:r w:rsidRPr="00B90B2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Arial Unicode MS" w:hAnsi="Times New Roman" w:cs="Times New Roman"/>
                <w:sz w:val="20"/>
                <w:szCs w:val="20"/>
                <w:lang w:eastAsia="hu-HU"/>
              </w:rPr>
            </w:pPr>
          </w:p>
        </w:tc>
      </w:tr>
      <w:tr w:rsidR="00B90B2F" w:rsidRPr="00B90B2F" w:rsidTr="00B96D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Oktatás nyelve</w:t>
            </w:r>
          </w:p>
        </w:tc>
      </w:tr>
      <w:tr w:rsidR="00B90B2F" w:rsidRPr="00B90B2F" w:rsidTr="00B96D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Calibri" w:hAnsi="Times New Roman" w:cs="Times New Roman"/>
                <w:sz w:val="16"/>
                <w:szCs w:val="16"/>
                <w:lang w:eastAsia="hu-HU"/>
              </w:rPr>
            </w:pPr>
          </w:p>
        </w:tc>
      </w:tr>
      <w:tr w:rsidR="00B90B2F" w:rsidRPr="00B90B2F" w:rsidTr="00B96D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16"/>
                <w:szCs w:val="16"/>
                <w:lang w:eastAsia="hu-HU"/>
              </w:rPr>
            </w:pPr>
            <w:r w:rsidRPr="00B90B2F">
              <w:rPr>
                <w:rFonts w:ascii="Times New Roman" w:eastAsia="Calibri" w:hAnsi="Times New Roman" w:cs="Times New Roman"/>
                <w:b/>
                <w:sz w:val="16"/>
                <w:szCs w:val="16"/>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16"/>
                <w:szCs w:val="16"/>
                <w:lang w:eastAsia="hu-HU"/>
              </w:rPr>
            </w:pPr>
            <w:r w:rsidRPr="00B90B2F">
              <w:rPr>
                <w:rFonts w:ascii="Times New Roman" w:eastAsia="Calibri" w:hAnsi="Times New Roman" w:cs="Times New Roman"/>
                <w:b/>
                <w:sz w:val="16"/>
                <w:szCs w:val="16"/>
                <w:lang w:eastAsia="hu-HU"/>
              </w:rPr>
              <w:t>1</w:t>
            </w:r>
          </w:p>
        </w:tc>
        <w:tc>
          <w:tcPr>
            <w:tcW w:w="850" w:type="dxa"/>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16"/>
                <w:szCs w:val="16"/>
                <w:lang w:eastAsia="hu-HU"/>
              </w:rPr>
            </w:pPr>
            <w:r w:rsidRPr="00B90B2F">
              <w:rPr>
                <w:rFonts w:ascii="Times New Roman" w:eastAsia="Calibri" w:hAnsi="Times New Roman" w:cs="Times New Roman"/>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20"/>
                <w:szCs w:val="20"/>
                <w:lang w:eastAsia="hu-HU"/>
              </w:rPr>
            </w:pPr>
            <w:r w:rsidRPr="00B90B2F">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b/>
                <w:sz w:val="20"/>
                <w:szCs w:val="20"/>
                <w:lang w:eastAsia="hu-HU"/>
              </w:rPr>
            </w:pPr>
            <w:r w:rsidRPr="00B90B2F">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20"/>
                <w:szCs w:val="20"/>
                <w:lang w:eastAsia="hu-HU"/>
              </w:rPr>
            </w:pPr>
            <w:r w:rsidRPr="00B90B2F">
              <w:rPr>
                <w:rFonts w:ascii="Times New Roman" w:eastAsia="Calibri" w:hAnsi="Times New Roman" w:cs="Times New Roman"/>
                <w:b/>
                <w:sz w:val="20"/>
                <w:szCs w:val="20"/>
                <w:lang w:eastAsia="hu-HU"/>
              </w:rPr>
              <w:t>magyar</w:t>
            </w:r>
          </w:p>
        </w:tc>
      </w:tr>
      <w:tr w:rsidR="00B90B2F" w:rsidRPr="00B90B2F" w:rsidTr="00B96D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r w:rsidRPr="00B90B2F">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sz w:val="16"/>
                <w:szCs w:val="16"/>
                <w:lang w:eastAsia="hu-HU"/>
              </w:rPr>
            </w:pPr>
          </w:p>
        </w:tc>
      </w:tr>
      <w:tr w:rsidR="00B90B2F" w:rsidRPr="00B90B2F" w:rsidTr="00B96D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0B2F" w:rsidRPr="00B90B2F" w:rsidRDefault="00B90B2F" w:rsidP="00B90B2F">
            <w:pPr>
              <w:spacing w:after="0" w:line="240" w:lineRule="auto"/>
              <w:ind w:left="20"/>
              <w:rPr>
                <w:rFonts w:ascii="Times New Roman" w:eastAsia="Arial Unicode MS" w:hAnsi="Times New Roman" w:cs="Times New Roman"/>
                <w:sz w:val="20"/>
                <w:szCs w:val="20"/>
                <w:lang w:eastAsia="hu-HU"/>
              </w:rPr>
            </w:pPr>
            <w:r w:rsidRPr="00B90B2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Arial Unicode MS" w:hAnsi="Times New Roman" w:cs="Times New Roman"/>
                <w:sz w:val="20"/>
                <w:szCs w:val="20"/>
                <w:lang w:eastAsia="hu-HU"/>
              </w:rPr>
            </w:pPr>
            <w:r w:rsidRPr="00B90B2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20"/>
                <w:szCs w:val="20"/>
                <w:lang w:eastAsia="hu-HU"/>
              </w:rPr>
            </w:pPr>
            <w:r w:rsidRPr="00B90B2F">
              <w:rPr>
                <w:rFonts w:ascii="Times New Roman" w:eastAsia="Calibri" w:hAnsi="Times New Roman" w:cs="Times New Roman"/>
                <w:b/>
                <w:sz w:val="20"/>
                <w:szCs w:val="20"/>
                <w:lang w:eastAsia="hu-HU"/>
              </w:rPr>
              <w:t xml:space="preserve">Dr. </w:t>
            </w:r>
            <w:proofErr w:type="spellStart"/>
            <w:r w:rsidRPr="00B90B2F">
              <w:rPr>
                <w:rFonts w:ascii="Times New Roman" w:eastAsia="Calibri" w:hAnsi="Times New Roman" w:cs="Times New Roman"/>
                <w:b/>
                <w:sz w:val="20"/>
                <w:szCs w:val="20"/>
                <w:lang w:eastAsia="hu-HU"/>
              </w:rPr>
              <w:t>Dajnoki</w:t>
            </w:r>
            <w:proofErr w:type="spellEnd"/>
            <w:r w:rsidRPr="00B90B2F">
              <w:rPr>
                <w:rFonts w:ascii="Times New Roman" w:eastAsia="Calibri" w:hAnsi="Times New Roman" w:cs="Times New Roman"/>
                <w:b/>
                <w:sz w:val="20"/>
                <w:szCs w:val="20"/>
                <w:lang w:eastAsia="hu-HU"/>
              </w:rPr>
              <w:t xml:space="preserve"> Krisztina</w:t>
            </w:r>
          </w:p>
        </w:tc>
        <w:tc>
          <w:tcPr>
            <w:tcW w:w="855" w:type="dxa"/>
            <w:tcBorders>
              <w:top w:val="single" w:sz="4" w:space="0" w:color="auto"/>
              <w:left w:val="nil"/>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Arial Unicode MS" w:hAnsi="Times New Roman" w:cs="Times New Roman"/>
                <w:sz w:val="16"/>
                <w:szCs w:val="16"/>
                <w:lang w:eastAsia="hu-HU"/>
              </w:rPr>
            </w:pPr>
            <w:r w:rsidRPr="00B90B2F">
              <w:rPr>
                <w:rFonts w:ascii="Times New Roman" w:eastAsia="Calibri" w:hAnsi="Times New Roman" w:cs="Times New Roman"/>
                <w:sz w:val="20"/>
                <w:szCs w:val="20"/>
                <w:lang w:eastAsia="hu-HU"/>
              </w:rPr>
              <w:t>beosztása</w:t>
            </w:r>
            <w:r w:rsidRPr="00B90B2F">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0B2F" w:rsidRPr="00B90B2F" w:rsidRDefault="00B90B2F" w:rsidP="00B90B2F">
            <w:pPr>
              <w:spacing w:after="0" w:line="240" w:lineRule="auto"/>
              <w:jc w:val="center"/>
              <w:rPr>
                <w:rFonts w:ascii="Times New Roman" w:eastAsia="Calibri" w:hAnsi="Times New Roman" w:cs="Times New Roman"/>
                <w:b/>
                <w:sz w:val="20"/>
                <w:szCs w:val="20"/>
                <w:lang w:eastAsia="hu-HU"/>
              </w:rPr>
            </w:pPr>
            <w:r w:rsidRPr="00B90B2F">
              <w:rPr>
                <w:rFonts w:ascii="Times New Roman" w:eastAsia="Calibri" w:hAnsi="Times New Roman" w:cs="Times New Roman"/>
                <w:b/>
                <w:sz w:val="20"/>
                <w:szCs w:val="20"/>
                <w:lang w:eastAsia="hu-HU"/>
              </w:rPr>
              <w:t>intézetigazgató, egyetemi docens</w:t>
            </w:r>
          </w:p>
        </w:tc>
      </w:tr>
      <w:tr w:rsidR="00B90B2F" w:rsidRPr="00B90B2F" w:rsidTr="00B96D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b/>
                <w:bCs/>
                <w:sz w:val="20"/>
                <w:szCs w:val="20"/>
                <w:lang w:eastAsia="hu-HU"/>
              </w:rPr>
              <w:t xml:space="preserve">A kurzus célja, </w:t>
            </w:r>
            <w:r w:rsidRPr="00B90B2F">
              <w:rPr>
                <w:rFonts w:ascii="Times New Roman" w:eastAsia="Calibri" w:hAnsi="Times New Roman" w:cs="Times New Roman"/>
                <w:sz w:val="20"/>
                <w:szCs w:val="20"/>
                <w:lang w:eastAsia="hu-HU"/>
              </w:rPr>
              <w:t>hogy a hallgató megismerje a környezeti változások és a globalizáció hatására megjelenő új HR tevékenységeket, amelyek a hagyományos HR funkciók mellett jelentek meg. A tantárgy értelmezi az új tevékenységterületek jelentőségét a stratégiai emberi erőforrás gazdálkodásban, segít feltárni az összefüggéseket a HRM integrált rendszerében. Az elméleti ismeretek kiegészülve esettanulmányok feldolgozásával, szituációs feladatokkal, csoportmunkára épülő tréningekkel, alkalmassá teszi a hallgatót hazai és nemzetközi környezetben való gyakorlati alkalmazására.</w:t>
            </w:r>
          </w:p>
          <w:p w:rsidR="00B90B2F" w:rsidRPr="00B90B2F" w:rsidRDefault="00B90B2F" w:rsidP="00B90B2F">
            <w:pPr>
              <w:spacing w:after="0" w:line="240" w:lineRule="auto"/>
              <w:ind w:left="360"/>
              <w:rPr>
                <w:rFonts w:ascii="Times New Roman" w:eastAsia="Calibri" w:hAnsi="Times New Roman" w:cs="Times New Roman"/>
                <w:sz w:val="20"/>
                <w:szCs w:val="20"/>
                <w:lang w:eastAsia="hu-HU"/>
              </w:rPr>
            </w:pPr>
          </w:p>
        </w:tc>
      </w:tr>
      <w:tr w:rsidR="00B90B2F" w:rsidRPr="00B90B2F" w:rsidTr="00B96D0E">
        <w:trPr>
          <w:cantSplit/>
          <w:trHeight w:val="1400"/>
        </w:trPr>
        <w:tc>
          <w:tcPr>
            <w:tcW w:w="9939" w:type="dxa"/>
            <w:gridSpan w:val="10"/>
            <w:tcBorders>
              <w:top w:val="single" w:sz="4" w:space="0" w:color="auto"/>
              <w:left w:val="single" w:sz="4" w:space="0" w:color="auto"/>
              <w:right w:val="single" w:sz="4" w:space="0" w:color="000000"/>
            </w:tcBorders>
            <w:vAlign w:val="center"/>
          </w:tcPr>
          <w:p w:rsidR="00B90B2F" w:rsidRPr="00B90B2F" w:rsidRDefault="00B90B2F" w:rsidP="00B90B2F">
            <w:pPr>
              <w:spacing w:after="0" w:line="240" w:lineRule="auto"/>
              <w:jc w:val="both"/>
              <w:rPr>
                <w:rFonts w:ascii="Times New Roman" w:eastAsia="Calibri" w:hAnsi="Times New Roman" w:cs="Times New Roman"/>
                <w:b/>
                <w:bCs/>
                <w:sz w:val="20"/>
                <w:szCs w:val="20"/>
                <w:lang w:eastAsia="hu-HU"/>
              </w:rPr>
            </w:pPr>
            <w:r w:rsidRPr="00B90B2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B90B2F" w:rsidRPr="00B90B2F" w:rsidRDefault="00B90B2F" w:rsidP="00B90B2F">
            <w:pPr>
              <w:spacing w:after="0" w:line="240" w:lineRule="auto"/>
              <w:ind w:left="402"/>
              <w:jc w:val="both"/>
              <w:rPr>
                <w:rFonts w:ascii="Times New Roman" w:eastAsia="Calibri" w:hAnsi="Times New Roman" w:cs="Times New Roman"/>
                <w:i/>
                <w:sz w:val="20"/>
                <w:szCs w:val="20"/>
                <w:lang w:eastAsia="hu-HU"/>
              </w:rPr>
            </w:pPr>
            <w:r w:rsidRPr="00B90B2F">
              <w:rPr>
                <w:rFonts w:ascii="Times New Roman" w:eastAsia="Calibri" w:hAnsi="Times New Roman" w:cs="Times New Roman"/>
                <w:i/>
                <w:sz w:val="20"/>
                <w:szCs w:val="20"/>
                <w:lang w:eastAsia="hu-HU"/>
              </w:rPr>
              <w:t xml:space="preserve">Tudás: </w:t>
            </w:r>
          </w:p>
          <w:p w:rsidR="00B90B2F" w:rsidRPr="00B90B2F" w:rsidRDefault="00B90B2F" w:rsidP="00B90B2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Mélyrehatóan ismeri az emberierőforrás-gazdálkodás hagyományos funkcióit és a környezeti változások, a globalizáció hatására megjelenő új tevékenységterületek feladatait és módszereit, melyek jelentősége nem vitatható. Átfogóan ismeri és érti a szervezetek HR működési jellemzőit, gazdasági és társadalmi szerepüket.</w:t>
            </w:r>
            <w:r w:rsidRPr="00B90B2F">
              <w:rPr>
                <w:rFonts w:ascii="Times New Roman" w:eastAsia="Calibri" w:hAnsi="Times New Roman" w:cs="Times New Roman"/>
                <w:color w:val="FF0000"/>
                <w:sz w:val="20"/>
                <w:szCs w:val="20"/>
                <w:lang w:eastAsia="hu-HU"/>
              </w:rPr>
              <w:t xml:space="preserve"> </w:t>
            </w:r>
            <w:r w:rsidRPr="00B90B2F">
              <w:rPr>
                <w:rFonts w:ascii="Times New Roman" w:eastAsia="Calibri" w:hAnsi="Times New Roman" w:cs="Times New Roman"/>
                <w:sz w:val="20"/>
                <w:szCs w:val="20"/>
                <w:lang w:eastAsia="hu-HU"/>
              </w:rPr>
              <w:t>Ismeri az erőforrások, a tényezők és jelenségek összefüggéseit, az erőforrások felhasználásának szabályait és törvényszerűségeit. Mélyrehatóan ismeri az emberi erőforrás gazdálkodással kapcsolatos, a tantárgy keretében releváns témakörök tudományos eredményeit, a kutatás módszereit, az adott HR tevékenységterület sajátosságait.</w:t>
            </w:r>
          </w:p>
          <w:p w:rsidR="00B90B2F" w:rsidRPr="00B90B2F" w:rsidRDefault="00B90B2F" w:rsidP="00B90B2F">
            <w:pPr>
              <w:spacing w:after="0" w:line="240" w:lineRule="auto"/>
              <w:ind w:left="402"/>
              <w:jc w:val="both"/>
              <w:rPr>
                <w:rFonts w:ascii="Times New Roman" w:eastAsia="Calibri" w:hAnsi="Times New Roman" w:cs="Times New Roman"/>
                <w:i/>
                <w:sz w:val="20"/>
                <w:szCs w:val="20"/>
                <w:lang w:eastAsia="hu-HU"/>
              </w:rPr>
            </w:pPr>
            <w:r w:rsidRPr="00B90B2F">
              <w:rPr>
                <w:rFonts w:ascii="Times New Roman" w:eastAsia="Calibri" w:hAnsi="Times New Roman" w:cs="Times New Roman"/>
                <w:i/>
                <w:sz w:val="20"/>
                <w:szCs w:val="20"/>
                <w:lang w:eastAsia="hu-HU"/>
              </w:rPr>
              <w:t>Képesség:</w:t>
            </w:r>
          </w:p>
          <w:p w:rsidR="00B90B2F" w:rsidRPr="00B90B2F" w:rsidRDefault="00B90B2F" w:rsidP="00B90B2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Képes a szervezetek erőforrás gazdálkodási feladataiban szerepet vállalni, a tantárgy keretében megszerzett szakmai tudását az elvárásoknak megfelelően felhasználni, a szervezet céljaival összefüggésben tervező, fejlesztő és támogató tevékenységeket folytatni a megtartás-, munkaélmény-, kompetencia- humán tőke-, tudás-, generáció-, sokszínűség-menedzsment emberi erőforrás gazdálkodás területeken. Képes megérteni a szervezeti folyamatok természetét, külső-belső összefüggéseit, kapcsolatát az emberi erőforrás gazdálkodással és képes a környezeti változásokra rugalmasan reagálni.</w:t>
            </w:r>
            <w:r w:rsidRPr="00B90B2F">
              <w:rPr>
                <w:rFonts w:ascii="Times New Roman" w:eastAsia="Calibri" w:hAnsi="Times New Roman" w:cs="Times New Roman"/>
                <w:color w:val="FF0000"/>
                <w:sz w:val="20"/>
                <w:szCs w:val="20"/>
                <w:lang w:eastAsia="hu-HU"/>
              </w:rPr>
              <w:t xml:space="preserve"> </w:t>
            </w:r>
            <w:r w:rsidRPr="00B90B2F">
              <w:rPr>
                <w:rFonts w:ascii="Times New Roman" w:eastAsia="Calibri" w:hAnsi="Times New Roman" w:cs="Times New Roman"/>
                <w:sz w:val="20"/>
                <w:szCs w:val="20"/>
                <w:lang w:eastAsia="hu-HU"/>
              </w:rPr>
              <w:t>Képes a szakmai problémák beazonosítására, a nemzetközi tapasztalatok, jó példák hazai követelményeknek megfelelő adaptálására a tantárgy keretében releváns emberi erőforrás menedzsment területen.</w:t>
            </w:r>
            <w:r w:rsidRPr="00B90B2F">
              <w:rPr>
                <w:rFonts w:ascii="Arial" w:eastAsia="Calibri" w:hAnsi="Arial" w:cs="Arial"/>
                <w:sz w:val="27"/>
                <w:szCs w:val="27"/>
                <w:lang w:eastAsia="hu-HU"/>
              </w:rPr>
              <w:t xml:space="preserve"> </w:t>
            </w:r>
            <w:r w:rsidRPr="00B90B2F">
              <w:rPr>
                <w:rFonts w:ascii="Times New Roman" w:eastAsia="Calibri" w:hAnsi="Times New Roman" w:cs="Times New Roman"/>
                <w:sz w:val="20"/>
                <w:szCs w:val="20"/>
                <w:lang w:eastAsia="hu-HU"/>
              </w:rPr>
              <w:t>Képes az emberi erőforrás menedzsment területén magyar és idegen nyelvű publikációs forrásokat felhasználni, ezeket értelmezni, feldolgozni, szakértői anyagokat összeállítani.</w:t>
            </w:r>
          </w:p>
          <w:p w:rsidR="00B90B2F" w:rsidRPr="00B90B2F" w:rsidRDefault="00B90B2F" w:rsidP="00B90B2F">
            <w:pPr>
              <w:spacing w:after="0" w:line="240" w:lineRule="auto"/>
              <w:ind w:left="402"/>
              <w:jc w:val="both"/>
              <w:rPr>
                <w:rFonts w:ascii="Times New Roman" w:eastAsia="Calibri" w:hAnsi="Times New Roman" w:cs="Times New Roman"/>
                <w:i/>
                <w:sz w:val="20"/>
                <w:szCs w:val="20"/>
                <w:lang w:eastAsia="hu-HU"/>
              </w:rPr>
            </w:pPr>
            <w:r w:rsidRPr="00B90B2F">
              <w:rPr>
                <w:rFonts w:ascii="Times New Roman" w:eastAsia="Calibri" w:hAnsi="Times New Roman" w:cs="Times New Roman"/>
                <w:i/>
                <w:sz w:val="20"/>
                <w:szCs w:val="20"/>
                <w:lang w:eastAsia="hu-HU"/>
              </w:rPr>
              <w:t>Attitűd:</w:t>
            </w:r>
          </w:p>
          <w:p w:rsidR="00B90B2F" w:rsidRPr="00B90B2F" w:rsidRDefault="00B90B2F" w:rsidP="00B90B2F">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A folyamatok megértése során kritikus gondolkodás, az elemzésre törekvés jellemzi. Jellemzője az értékalapú megközelítés, amelynek középpontjában a munka, mint alkotó és kreatív tevékenység jelenik meg. Elkötelezett a minőségi munka iránt.</w:t>
            </w:r>
          </w:p>
          <w:p w:rsidR="00B90B2F" w:rsidRPr="00B90B2F" w:rsidRDefault="00B90B2F" w:rsidP="00B90B2F">
            <w:pPr>
              <w:spacing w:after="0" w:line="240" w:lineRule="auto"/>
              <w:ind w:left="402"/>
              <w:jc w:val="both"/>
              <w:rPr>
                <w:rFonts w:ascii="Times New Roman" w:eastAsia="Calibri" w:hAnsi="Times New Roman" w:cs="Times New Roman"/>
                <w:i/>
                <w:sz w:val="20"/>
                <w:szCs w:val="20"/>
                <w:lang w:eastAsia="hu-HU"/>
              </w:rPr>
            </w:pPr>
            <w:r w:rsidRPr="00B90B2F">
              <w:rPr>
                <w:rFonts w:ascii="Times New Roman" w:eastAsia="Calibri" w:hAnsi="Times New Roman" w:cs="Times New Roman"/>
                <w:i/>
                <w:sz w:val="20"/>
                <w:szCs w:val="20"/>
                <w:lang w:eastAsia="hu-HU"/>
              </w:rPr>
              <w:t>Autonómia és felelősség:</w:t>
            </w:r>
          </w:p>
          <w:p w:rsidR="00B90B2F" w:rsidRPr="00B90B2F" w:rsidRDefault="00B90B2F" w:rsidP="00B90B2F">
            <w:pPr>
              <w:shd w:val="clear" w:color="auto" w:fill="E5DFEC"/>
              <w:suppressAutoHyphens/>
              <w:autoSpaceDE w:val="0"/>
              <w:spacing w:after="0" w:line="240" w:lineRule="auto"/>
              <w:ind w:left="420" w:right="113"/>
              <w:jc w:val="both"/>
              <w:rPr>
                <w:rFonts w:ascii="Times New Roman" w:eastAsia="Arial Unicode MS" w:hAnsi="Times New Roman" w:cs="Times New Roman"/>
                <w:b/>
                <w:bCs/>
                <w:sz w:val="20"/>
                <w:szCs w:val="20"/>
                <w:lang w:eastAsia="hu-HU"/>
              </w:rPr>
            </w:pPr>
            <w:r w:rsidRPr="00B90B2F">
              <w:rPr>
                <w:rFonts w:ascii="Times New Roman" w:eastAsia="Calibri" w:hAnsi="Times New Roman" w:cs="Times New Roman"/>
                <w:sz w:val="20"/>
                <w:szCs w:val="20"/>
                <w:lang w:eastAsia="hu-HU"/>
              </w:rPr>
              <w:t>A humán erőforrás gazdálkodás folyamatos fejlődése, illetve a változások, trendek megismerése végett a hallgató rendelkezik a folyamatos önképzés igényével, tudatosan keresi a szervezeti és egyéni tanulási formákat, belső motiváció alapján folyamatosan él a non-formális tanulás lehetőségével, ennek eredményeként szakmai érdeklődése elmélyül.</w:t>
            </w:r>
            <w:r w:rsidRPr="00B90B2F">
              <w:rPr>
                <w:rFonts w:ascii="Arial" w:eastAsia="Calibri" w:hAnsi="Arial" w:cs="Arial"/>
                <w:color w:val="FF0000"/>
                <w:sz w:val="27"/>
                <w:szCs w:val="27"/>
                <w:lang w:eastAsia="hu-HU"/>
              </w:rPr>
              <w:t xml:space="preserve"> </w:t>
            </w:r>
          </w:p>
        </w:tc>
      </w:tr>
      <w:tr w:rsidR="00B90B2F" w:rsidRPr="00B90B2F" w:rsidTr="00B96D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Calibri" w:hAnsi="Times New Roman" w:cs="Times New Roman"/>
                <w:b/>
                <w:bCs/>
                <w:sz w:val="20"/>
                <w:szCs w:val="20"/>
                <w:lang w:eastAsia="hu-HU"/>
              </w:rPr>
            </w:pPr>
            <w:r w:rsidRPr="00B90B2F">
              <w:rPr>
                <w:rFonts w:ascii="Times New Roman" w:eastAsia="Calibri" w:hAnsi="Times New Roman" w:cs="Times New Roman"/>
                <w:b/>
                <w:bCs/>
                <w:sz w:val="20"/>
                <w:szCs w:val="20"/>
                <w:lang w:eastAsia="hu-HU"/>
              </w:rPr>
              <w:t>A kurzus rövid tartalma, témakörei</w:t>
            </w:r>
          </w:p>
          <w:p w:rsidR="00B90B2F" w:rsidRPr="00B90B2F" w:rsidRDefault="00B90B2F" w:rsidP="00B90B2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roofErr w:type="gramStart"/>
            <w:r w:rsidRPr="00B90B2F">
              <w:rPr>
                <w:rFonts w:ascii="Times New Roman" w:eastAsia="Calibri" w:hAnsi="Times New Roman" w:cs="Times New Roman"/>
                <w:sz w:val="20"/>
                <w:szCs w:val="20"/>
                <w:lang w:eastAsia="hu-HU"/>
              </w:rPr>
              <w:t xml:space="preserve">Változó HR – a környezeti változások és a globalizáció hatása az EEM funkciókra, a HR, mint profit center, A HR szerepe a társadalmi felelősségvállalásban; </w:t>
            </w:r>
            <w:r w:rsidRPr="00B90B2F">
              <w:rPr>
                <w:rFonts w:ascii="Times New Roman" w:eastAsia="Calibri" w:hAnsi="Times New Roman" w:cs="Times New Roman"/>
                <w:iCs/>
                <w:sz w:val="20"/>
                <w:szCs w:val="20"/>
                <w:lang w:eastAsia="hu-HU"/>
              </w:rPr>
              <w:t>HRM a digitális transzformáció útján;</w:t>
            </w:r>
            <w:r w:rsidRPr="00B90B2F">
              <w:rPr>
                <w:rFonts w:ascii="Times New Roman" w:eastAsia="Calibri" w:hAnsi="Times New Roman" w:cs="Times New Roman"/>
                <w:sz w:val="20"/>
                <w:szCs w:val="20"/>
                <w:lang w:eastAsia="hu-HU"/>
              </w:rPr>
              <w:t xml:space="preserve"> Tudásmenedzsment; Humán tőke </w:t>
            </w:r>
            <w:r w:rsidRPr="00B90B2F">
              <w:rPr>
                <w:rFonts w:ascii="Times New Roman" w:eastAsia="Calibri" w:hAnsi="Times New Roman" w:cs="Times New Roman"/>
                <w:sz w:val="20"/>
                <w:szCs w:val="20"/>
                <w:lang w:eastAsia="hu-HU"/>
              </w:rPr>
              <w:lastRenderedPageBreak/>
              <w:t xml:space="preserve">menedzsment és kompetenciamenedzsment, a jövő munkaerőpiacának elvárt képességei; Globális karrier – karrier határok nélkül; Megtartás-menedzsment és </w:t>
            </w:r>
            <w:proofErr w:type="spellStart"/>
            <w:r w:rsidRPr="00B90B2F">
              <w:rPr>
                <w:rFonts w:ascii="Times New Roman" w:eastAsia="Calibri" w:hAnsi="Times New Roman" w:cs="Times New Roman"/>
                <w:sz w:val="20"/>
                <w:szCs w:val="20"/>
                <w:lang w:eastAsia="hu-HU"/>
              </w:rPr>
              <w:t>elköteleződés</w:t>
            </w:r>
            <w:proofErr w:type="spellEnd"/>
            <w:r w:rsidRPr="00B90B2F">
              <w:rPr>
                <w:rFonts w:ascii="Times New Roman" w:eastAsia="Calibri" w:hAnsi="Times New Roman" w:cs="Times New Roman"/>
                <w:sz w:val="20"/>
                <w:szCs w:val="20"/>
                <w:lang w:eastAsia="hu-HU"/>
              </w:rPr>
              <w:t xml:space="preserve">, </w:t>
            </w:r>
            <w:proofErr w:type="spellStart"/>
            <w:r w:rsidRPr="00B90B2F">
              <w:rPr>
                <w:rFonts w:ascii="Times New Roman" w:eastAsia="Calibri" w:hAnsi="Times New Roman" w:cs="Times New Roman"/>
                <w:sz w:val="20"/>
                <w:szCs w:val="20"/>
                <w:lang w:eastAsia="hu-HU"/>
              </w:rPr>
              <w:t>job</w:t>
            </w:r>
            <w:proofErr w:type="spellEnd"/>
            <w:r w:rsidRPr="00B90B2F">
              <w:rPr>
                <w:rFonts w:ascii="Times New Roman" w:eastAsia="Calibri" w:hAnsi="Times New Roman" w:cs="Times New Roman"/>
                <w:sz w:val="20"/>
                <w:szCs w:val="20"/>
                <w:lang w:eastAsia="hu-HU"/>
              </w:rPr>
              <w:t xml:space="preserve">-hopping; Munkaélmény-menedzsment (Flow); Tehetségmenedzsment rendszerek alkalmazása; Sokszínűség-menedzsment; </w:t>
            </w:r>
            <w:proofErr w:type="spellStart"/>
            <w:r w:rsidRPr="00B90B2F">
              <w:rPr>
                <w:rFonts w:ascii="Times New Roman" w:eastAsia="Calibri" w:hAnsi="Times New Roman" w:cs="Times New Roman"/>
                <w:sz w:val="20"/>
                <w:szCs w:val="20"/>
                <w:lang w:eastAsia="hu-HU"/>
              </w:rPr>
              <w:t>People</w:t>
            </w:r>
            <w:proofErr w:type="spellEnd"/>
            <w:r w:rsidRPr="00B90B2F">
              <w:rPr>
                <w:rFonts w:ascii="Times New Roman" w:eastAsia="Calibri" w:hAnsi="Times New Roman" w:cs="Times New Roman"/>
                <w:sz w:val="20"/>
                <w:szCs w:val="20"/>
                <w:lang w:eastAsia="hu-HU"/>
              </w:rPr>
              <w:t xml:space="preserve"> management és generációmenedzsment; Munkavállalói jólét, családbarát munkahely; </w:t>
            </w:r>
            <w:proofErr w:type="spellStart"/>
            <w:r w:rsidRPr="00B90B2F">
              <w:rPr>
                <w:rFonts w:ascii="Times New Roman" w:eastAsia="Calibri" w:hAnsi="Times New Roman" w:cs="Times New Roman"/>
                <w:sz w:val="20"/>
                <w:szCs w:val="20"/>
                <w:lang w:eastAsia="hu-HU"/>
              </w:rPr>
              <w:t>Digitalizáció</w:t>
            </w:r>
            <w:proofErr w:type="spellEnd"/>
            <w:proofErr w:type="gramEnd"/>
            <w:r w:rsidRPr="00B90B2F">
              <w:rPr>
                <w:rFonts w:ascii="Times New Roman" w:eastAsia="Calibri" w:hAnsi="Times New Roman" w:cs="Times New Roman"/>
                <w:sz w:val="20"/>
                <w:szCs w:val="20"/>
                <w:lang w:eastAsia="hu-HU"/>
              </w:rPr>
              <w:t xml:space="preserve"> és </w:t>
            </w:r>
            <w:proofErr w:type="spellStart"/>
            <w:r w:rsidRPr="00B90B2F">
              <w:rPr>
                <w:rFonts w:ascii="Times New Roman" w:eastAsia="Calibri" w:hAnsi="Times New Roman" w:cs="Times New Roman"/>
                <w:sz w:val="20"/>
                <w:szCs w:val="20"/>
                <w:lang w:eastAsia="hu-HU"/>
              </w:rPr>
              <w:t>robotizáció</w:t>
            </w:r>
            <w:proofErr w:type="spellEnd"/>
            <w:r w:rsidRPr="00B90B2F">
              <w:rPr>
                <w:rFonts w:ascii="Times New Roman" w:eastAsia="Calibri" w:hAnsi="Times New Roman" w:cs="Times New Roman"/>
                <w:sz w:val="20"/>
                <w:szCs w:val="20"/>
                <w:lang w:eastAsia="hu-HU"/>
              </w:rPr>
              <w:t xml:space="preserve"> hatása a kapacitástervezésre, </w:t>
            </w:r>
            <w:proofErr w:type="spellStart"/>
            <w:r w:rsidRPr="00B90B2F">
              <w:rPr>
                <w:rFonts w:ascii="Times New Roman" w:eastAsia="Calibri" w:hAnsi="Times New Roman" w:cs="Times New Roman"/>
                <w:sz w:val="20"/>
                <w:szCs w:val="20"/>
                <w:lang w:eastAsia="hu-HU"/>
              </w:rPr>
              <w:t>Pandémiás</w:t>
            </w:r>
            <w:proofErr w:type="spellEnd"/>
            <w:r w:rsidRPr="00B90B2F">
              <w:rPr>
                <w:rFonts w:ascii="Times New Roman" w:eastAsia="Calibri" w:hAnsi="Times New Roman" w:cs="Times New Roman"/>
                <w:sz w:val="20"/>
                <w:szCs w:val="20"/>
                <w:lang w:eastAsia="hu-HU"/>
              </w:rPr>
              <w:t xml:space="preserve"> helyzet hatása a HRM stratégiára </w:t>
            </w:r>
          </w:p>
        </w:tc>
      </w:tr>
      <w:tr w:rsidR="00B90B2F" w:rsidRPr="00B90B2F" w:rsidTr="00B96D0E">
        <w:trPr>
          <w:trHeight w:val="585"/>
        </w:trPr>
        <w:tc>
          <w:tcPr>
            <w:tcW w:w="9939" w:type="dxa"/>
            <w:gridSpan w:val="10"/>
            <w:tcBorders>
              <w:top w:val="single" w:sz="4" w:space="0" w:color="auto"/>
              <w:left w:val="single" w:sz="4" w:space="0" w:color="auto"/>
              <w:bottom w:val="single" w:sz="4" w:space="0" w:color="auto"/>
              <w:right w:val="single" w:sz="4" w:space="0" w:color="auto"/>
            </w:tcBorders>
          </w:tcPr>
          <w:p w:rsidR="00B90B2F" w:rsidRPr="00B90B2F" w:rsidRDefault="00B90B2F" w:rsidP="00B90B2F">
            <w:pPr>
              <w:spacing w:after="0" w:line="240" w:lineRule="auto"/>
              <w:rPr>
                <w:rFonts w:ascii="Times New Roman" w:eastAsia="Calibri" w:hAnsi="Times New Roman" w:cs="Times New Roman"/>
                <w:b/>
                <w:bCs/>
                <w:sz w:val="20"/>
                <w:szCs w:val="20"/>
                <w:lang w:eastAsia="hu-HU"/>
              </w:rPr>
            </w:pPr>
            <w:r w:rsidRPr="00B90B2F">
              <w:rPr>
                <w:rFonts w:ascii="Times New Roman" w:eastAsia="Calibri" w:hAnsi="Times New Roman" w:cs="Times New Roman"/>
                <w:b/>
                <w:bCs/>
                <w:sz w:val="20"/>
                <w:szCs w:val="20"/>
                <w:lang w:eastAsia="hu-HU"/>
              </w:rPr>
              <w:t>Tervezett tanulási tevékenységek, tanítási módszerek</w:t>
            </w:r>
          </w:p>
          <w:p w:rsidR="00B90B2F" w:rsidRPr="00B90B2F" w:rsidRDefault="00B90B2F" w:rsidP="00B90B2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 xml:space="preserve">Ismeretátadó interaktív előadás és esettanulmányok feldolgozására, szituációs helyzetekre, csoportos feladatmegoldásra épülő gyakorlatok. </w:t>
            </w:r>
          </w:p>
          <w:p w:rsidR="00B90B2F" w:rsidRPr="00B90B2F" w:rsidRDefault="00B90B2F" w:rsidP="00B90B2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A foglalkozásokon való részvétel a kari Tanulmányi és Vizsgaszabályzatban rögzítettek szerint.</w:t>
            </w:r>
          </w:p>
        </w:tc>
      </w:tr>
      <w:tr w:rsidR="00B90B2F" w:rsidRPr="00B90B2F" w:rsidTr="00B96D0E">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B90B2F" w:rsidRPr="00B90B2F" w:rsidRDefault="00B90B2F" w:rsidP="00B90B2F">
            <w:pPr>
              <w:spacing w:after="0" w:line="240" w:lineRule="auto"/>
              <w:rPr>
                <w:rFonts w:ascii="Times New Roman" w:eastAsia="Calibri" w:hAnsi="Times New Roman" w:cs="Times New Roman"/>
                <w:b/>
                <w:bCs/>
                <w:sz w:val="20"/>
                <w:szCs w:val="20"/>
                <w:lang w:eastAsia="hu-HU"/>
              </w:rPr>
            </w:pPr>
            <w:r w:rsidRPr="00B90B2F">
              <w:rPr>
                <w:rFonts w:ascii="Times New Roman" w:eastAsia="Calibri" w:hAnsi="Times New Roman" w:cs="Times New Roman"/>
                <w:b/>
                <w:bCs/>
                <w:sz w:val="20"/>
                <w:szCs w:val="20"/>
                <w:lang w:eastAsia="hu-HU"/>
              </w:rPr>
              <w:t>Értékelés</w:t>
            </w:r>
          </w:p>
          <w:p w:rsidR="00B90B2F" w:rsidRPr="00B90B2F" w:rsidRDefault="00B90B2F" w:rsidP="00B90B2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Gyakorlati jegy (írásbeli vizsga)</w:t>
            </w:r>
          </w:p>
          <w:p w:rsidR="00B90B2F" w:rsidRPr="00B90B2F" w:rsidRDefault="00B90B2F" w:rsidP="00B90B2F">
            <w:pPr>
              <w:spacing w:after="0" w:line="240" w:lineRule="auto"/>
              <w:rPr>
                <w:rFonts w:ascii="Times New Roman" w:eastAsia="Calibri" w:hAnsi="Times New Roman" w:cs="Times New Roman"/>
                <w:sz w:val="20"/>
                <w:szCs w:val="20"/>
                <w:lang w:eastAsia="hu-HU"/>
              </w:rPr>
            </w:pPr>
          </w:p>
        </w:tc>
      </w:tr>
      <w:tr w:rsidR="00B90B2F" w:rsidRPr="00B90B2F" w:rsidTr="00B96D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0B2F" w:rsidRPr="00B90B2F" w:rsidRDefault="00B90B2F" w:rsidP="00B90B2F">
            <w:pPr>
              <w:spacing w:after="0" w:line="240" w:lineRule="auto"/>
              <w:rPr>
                <w:rFonts w:ascii="Times New Roman" w:eastAsia="Calibri" w:hAnsi="Times New Roman" w:cs="Times New Roman"/>
                <w:b/>
                <w:bCs/>
                <w:sz w:val="20"/>
                <w:szCs w:val="20"/>
                <w:lang w:eastAsia="hu-HU"/>
              </w:rPr>
            </w:pPr>
            <w:r w:rsidRPr="00B90B2F">
              <w:rPr>
                <w:rFonts w:ascii="Times New Roman" w:eastAsia="Calibri" w:hAnsi="Times New Roman" w:cs="Times New Roman"/>
                <w:b/>
                <w:bCs/>
                <w:sz w:val="20"/>
                <w:szCs w:val="20"/>
                <w:lang w:eastAsia="hu-HU"/>
              </w:rPr>
              <w:t>Kötelező szakirodalom:</w:t>
            </w:r>
          </w:p>
          <w:p w:rsidR="00B90B2F" w:rsidRPr="00B90B2F" w:rsidRDefault="00B90B2F" w:rsidP="00B90B2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bCs/>
                <w:smallCaps/>
                <w:sz w:val="20"/>
                <w:szCs w:val="20"/>
                <w:lang w:eastAsia="hu-HU"/>
              </w:rPr>
              <w:t xml:space="preserve">Poór J – </w:t>
            </w:r>
            <w:proofErr w:type="spellStart"/>
            <w:r w:rsidRPr="00B90B2F">
              <w:rPr>
                <w:rFonts w:ascii="Times New Roman" w:eastAsia="Calibri" w:hAnsi="Times New Roman" w:cs="Times New Roman"/>
                <w:bCs/>
                <w:smallCaps/>
                <w:sz w:val="20"/>
                <w:szCs w:val="20"/>
                <w:lang w:eastAsia="hu-HU"/>
              </w:rPr>
              <w:t>Karoliny</w:t>
            </w:r>
            <w:proofErr w:type="spellEnd"/>
            <w:r w:rsidRPr="00B90B2F">
              <w:rPr>
                <w:rFonts w:ascii="Times New Roman" w:eastAsia="Calibri" w:hAnsi="Times New Roman" w:cs="Times New Roman"/>
                <w:bCs/>
                <w:smallCaps/>
                <w:sz w:val="20"/>
                <w:szCs w:val="20"/>
                <w:lang w:eastAsia="hu-HU"/>
              </w:rPr>
              <w:t xml:space="preserve"> M.-né – Kovács I. É. – Illés B. Cs.</w:t>
            </w:r>
            <w:r w:rsidRPr="00B90B2F">
              <w:rPr>
                <w:rFonts w:ascii="Times New Roman" w:eastAsia="Calibri" w:hAnsi="Times New Roman" w:cs="Times New Roman"/>
                <w:sz w:val="20"/>
                <w:szCs w:val="20"/>
                <w:lang w:eastAsia="hu-HU"/>
              </w:rPr>
              <w:t xml:space="preserve"> (szerk.): A HR gyakorlata. </w:t>
            </w:r>
            <w:proofErr w:type="spellStart"/>
            <w:r w:rsidRPr="00B90B2F">
              <w:rPr>
                <w:rFonts w:ascii="Times New Roman" w:eastAsia="Calibri" w:hAnsi="Times New Roman" w:cs="Times New Roman"/>
                <w:sz w:val="20"/>
                <w:szCs w:val="20"/>
                <w:lang w:eastAsia="hu-HU"/>
              </w:rPr>
              <w:t>Wolters</w:t>
            </w:r>
            <w:proofErr w:type="spellEnd"/>
            <w:r w:rsidRPr="00B90B2F">
              <w:rPr>
                <w:rFonts w:ascii="Times New Roman" w:eastAsia="Calibri" w:hAnsi="Times New Roman" w:cs="Times New Roman"/>
                <w:sz w:val="20"/>
                <w:szCs w:val="20"/>
                <w:lang w:eastAsia="hu-HU"/>
              </w:rPr>
              <w:t xml:space="preserve"> </w:t>
            </w:r>
            <w:proofErr w:type="spellStart"/>
            <w:r w:rsidRPr="00B90B2F">
              <w:rPr>
                <w:rFonts w:ascii="Times New Roman" w:eastAsia="Calibri" w:hAnsi="Times New Roman" w:cs="Times New Roman"/>
                <w:sz w:val="20"/>
                <w:szCs w:val="20"/>
                <w:lang w:eastAsia="hu-HU"/>
              </w:rPr>
              <w:t>Kluwer</w:t>
            </w:r>
            <w:proofErr w:type="spellEnd"/>
            <w:r w:rsidRPr="00B90B2F">
              <w:rPr>
                <w:rFonts w:ascii="Times New Roman" w:eastAsia="Calibri" w:hAnsi="Times New Roman" w:cs="Times New Roman"/>
                <w:sz w:val="20"/>
                <w:szCs w:val="20"/>
                <w:lang w:eastAsia="hu-HU"/>
              </w:rPr>
              <w:t>, Budapest, 2018.</w:t>
            </w:r>
          </w:p>
          <w:p w:rsidR="00B90B2F" w:rsidRPr="00B90B2F" w:rsidRDefault="00B90B2F" w:rsidP="00B90B2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B90B2F">
              <w:rPr>
                <w:rFonts w:ascii="Times New Roman" w:eastAsia="Calibri" w:hAnsi="Times New Roman" w:cs="Times New Roman"/>
                <w:bCs/>
                <w:smallCaps/>
                <w:sz w:val="20"/>
                <w:szCs w:val="20"/>
                <w:lang w:eastAsia="hu-HU"/>
              </w:rPr>
              <w:t>Poór J.</w:t>
            </w:r>
            <w:r w:rsidRPr="00B90B2F">
              <w:rPr>
                <w:rFonts w:ascii="Times New Roman" w:eastAsia="Calibri" w:hAnsi="Times New Roman" w:cs="Times New Roman"/>
                <w:bCs/>
                <w:sz w:val="20"/>
                <w:szCs w:val="20"/>
                <w:lang w:eastAsia="hu-HU"/>
              </w:rPr>
              <w:t xml:space="preserve"> – </w:t>
            </w:r>
            <w:r w:rsidRPr="00B90B2F">
              <w:rPr>
                <w:rFonts w:ascii="Times New Roman" w:eastAsia="Calibri" w:hAnsi="Times New Roman" w:cs="Times New Roman"/>
                <w:bCs/>
                <w:smallCaps/>
                <w:sz w:val="20"/>
                <w:szCs w:val="20"/>
                <w:lang w:eastAsia="hu-HU"/>
              </w:rPr>
              <w:t>Farkas F.</w:t>
            </w:r>
            <w:r w:rsidRPr="00B90B2F">
              <w:rPr>
                <w:rFonts w:ascii="Times New Roman" w:eastAsia="Calibri" w:hAnsi="Times New Roman" w:cs="Times New Roman"/>
                <w:bCs/>
                <w:sz w:val="20"/>
                <w:szCs w:val="20"/>
                <w:lang w:eastAsia="hu-HU"/>
              </w:rPr>
              <w:t xml:space="preserve"> (</w:t>
            </w:r>
            <w:proofErr w:type="spellStart"/>
            <w:r w:rsidRPr="00B90B2F">
              <w:rPr>
                <w:rFonts w:ascii="Times New Roman" w:eastAsia="Calibri" w:hAnsi="Times New Roman" w:cs="Times New Roman"/>
                <w:bCs/>
                <w:sz w:val="20"/>
                <w:szCs w:val="20"/>
                <w:lang w:eastAsia="hu-HU"/>
              </w:rPr>
              <w:t>szerk</w:t>
            </w:r>
            <w:proofErr w:type="spellEnd"/>
            <w:r w:rsidRPr="00B90B2F">
              <w:rPr>
                <w:rFonts w:ascii="Times New Roman" w:eastAsia="Calibri" w:hAnsi="Times New Roman" w:cs="Times New Roman"/>
                <w:bCs/>
                <w:sz w:val="20"/>
                <w:szCs w:val="20"/>
                <w:lang w:eastAsia="hu-HU"/>
              </w:rPr>
              <w:t>): Átalakuló emberi erőforrás menedzsment a multinacionális cégek helyi leányvállalatainál Közép- és Kelet-Európában. Gödöllő, 2011. ISBN: 978-963-295-083-9</w:t>
            </w:r>
          </w:p>
          <w:p w:rsidR="00B90B2F" w:rsidRPr="00B90B2F" w:rsidRDefault="00B90B2F" w:rsidP="00B90B2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r w:rsidRPr="00B90B2F">
              <w:rPr>
                <w:rFonts w:ascii="Times New Roman" w:eastAsia="Calibri" w:hAnsi="Times New Roman" w:cs="Times New Roman"/>
                <w:bCs/>
                <w:smallCaps/>
                <w:sz w:val="20"/>
                <w:szCs w:val="20"/>
                <w:lang w:eastAsia="hu-HU"/>
              </w:rPr>
              <w:t>Poór J.</w:t>
            </w:r>
            <w:r w:rsidRPr="00B90B2F">
              <w:rPr>
                <w:rFonts w:ascii="Times New Roman" w:eastAsia="Calibri" w:hAnsi="Times New Roman" w:cs="Times New Roman"/>
                <w:bCs/>
                <w:sz w:val="20"/>
                <w:szCs w:val="20"/>
                <w:lang w:eastAsia="hu-HU"/>
              </w:rPr>
              <w:t xml:space="preserve"> – </w:t>
            </w:r>
            <w:proofErr w:type="spellStart"/>
            <w:r w:rsidRPr="00B90B2F">
              <w:rPr>
                <w:rFonts w:ascii="Times New Roman" w:eastAsia="Calibri" w:hAnsi="Times New Roman" w:cs="Times New Roman"/>
                <w:bCs/>
                <w:smallCaps/>
                <w:sz w:val="20"/>
                <w:szCs w:val="20"/>
                <w:lang w:eastAsia="hu-HU"/>
              </w:rPr>
              <w:t>Karoliny</w:t>
            </w:r>
            <w:proofErr w:type="spellEnd"/>
            <w:r w:rsidRPr="00B90B2F">
              <w:rPr>
                <w:rFonts w:ascii="Times New Roman" w:eastAsia="Calibri" w:hAnsi="Times New Roman" w:cs="Times New Roman"/>
                <w:bCs/>
                <w:smallCaps/>
                <w:sz w:val="20"/>
                <w:szCs w:val="20"/>
                <w:lang w:eastAsia="hu-HU"/>
              </w:rPr>
              <w:t xml:space="preserve"> M-né</w:t>
            </w:r>
            <w:r w:rsidRPr="00B90B2F">
              <w:rPr>
                <w:rFonts w:ascii="Times New Roman" w:eastAsia="Calibri" w:hAnsi="Times New Roman" w:cs="Times New Roman"/>
                <w:bCs/>
                <w:sz w:val="20"/>
                <w:szCs w:val="20"/>
                <w:lang w:eastAsia="hu-HU"/>
              </w:rPr>
              <w:t xml:space="preserve"> – </w:t>
            </w:r>
            <w:proofErr w:type="spellStart"/>
            <w:r w:rsidRPr="00B90B2F">
              <w:rPr>
                <w:rFonts w:ascii="Times New Roman" w:eastAsia="Calibri" w:hAnsi="Times New Roman" w:cs="Times New Roman"/>
                <w:bCs/>
                <w:smallCaps/>
                <w:sz w:val="20"/>
                <w:szCs w:val="20"/>
                <w:lang w:eastAsia="hu-HU"/>
              </w:rPr>
              <w:t>Berde</w:t>
            </w:r>
            <w:proofErr w:type="spellEnd"/>
            <w:r w:rsidRPr="00B90B2F">
              <w:rPr>
                <w:rFonts w:ascii="Times New Roman" w:eastAsia="Calibri" w:hAnsi="Times New Roman" w:cs="Times New Roman"/>
                <w:bCs/>
                <w:smallCaps/>
                <w:sz w:val="20"/>
                <w:szCs w:val="20"/>
                <w:lang w:eastAsia="hu-HU"/>
              </w:rPr>
              <w:t xml:space="preserve"> Cs. – Takács S. </w:t>
            </w:r>
            <w:r w:rsidRPr="00B90B2F">
              <w:rPr>
                <w:rFonts w:ascii="Times New Roman" w:eastAsia="Calibri" w:hAnsi="Times New Roman" w:cs="Times New Roman"/>
                <w:bCs/>
                <w:sz w:val="20"/>
                <w:szCs w:val="20"/>
                <w:lang w:eastAsia="hu-HU"/>
              </w:rPr>
              <w:t>(szerk.): Átalakuló e</w:t>
            </w:r>
            <w:r w:rsidRPr="00B90B2F">
              <w:rPr>
                <w:rFonts w:ascii="Times New Roman" w:eastAsia="Calibri" w:hAnsi="Times New Roman" w:cs="Times New Roman"/>
                <w:bCs/>
                <w:iCs/>
                <w:sz w:val="20"/>
                <w:szCs w:val="20"/>
                <w:lang w:eastAsia="hu-HU"/>
              </w:rPr>
              <w:t>mberi erőforrás menedzsment.</w:t>
            </w:r>
            <w:r w:rsidRPr="00B90B2F">
              <w:rPr>
                <w:rFonts w:ascii="Times New Roman" w:eastAsia="Calibri" w:hAnsi="Times New Roman" w:cs="Times New Roman"/>
                <w:bCs/>
                <w:sz w:val="20"/>
                <w:szCs w:val="20"/>
                <w:lang w:eastAsia="hu-HU"/>
              </w:rPr>
              <w:t xml:space="preserve"> </w:t>
            </w:r>
            <w:proofErr w:type="spellStart"/>
            <w:r w:rsidRPr="00B90B2F">
              <w:rPr>
                <w:rFonts w:ascii="Times New Roman" w:eastAsia="Calibri" w:hAnsi="Times New Roman" w:cs="Times New Roman"/>
                <w:bCs/>
                <w:sz w:val="20"/>
                <w:szCs w:val="20"/>
                <w:lang w:eastAsia="hu-HU"/>
              </w:rPr>
              <w:t>Complex</w:t>
            </w:r>
            <w:proofErr w:type="spellEnd"/>
            <w:r w:rsidRPr="00B90B2F">
              <w:rPr>
                <w:rFonts w:ascii="Times New Roman" w:eastAsia="Calibri" w:hAnsi="Times New Roman" w:cs="Times New Roman"/>
                <w:bCs/>
                <w:sz w:val="20"/>
                <w:szCs w:val="20"/>
                <w:lang w:eastAsia="hu-HU"/>
              </w:rPr>
              <w:t xml:space="preserve"> Kiadó Kft., Budapest, 2012.</w:t>
            </w:r>
          </w:p>
          <w:p w:rsidR="00B90B2F" w:rsidRPr="00B90B2F" w:rsidRDefault="00B90B2F" w:rsidP="00B90B2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B90B2F">
              <w:rPr>
                <w:rFonts w:ascii="Times New Roman" w:eastAsia="Calibri" w:hAnsi="Times New Roman" w:cs="Times New Roman"/>
                <w:bCs/>
                <w:smallCaps/>
                <w:sz w:val="20"/>
                <w:szCs w:val="20"/>
                <w:lang w:eastAsia="hu-HU"/>
              </w:rPr>
              <w:t xml:space="preserve">Poór J. – </w:t>
            </w:r>
            <w:proofErr w:type="spellStart"/>
            <w:r w:rsidRPr="00B90B2F">
              <w:rPr>
                <w:rFonts w:ascii="Times New Roman" w:eastAsia="Calibri" w:hAnsi="Times New Roman" w:cs="Times New Roman"/>
                <w:bCs/>
                <w:smallCaps/>
                <w:sz w:val="20"/>
                <w:szCs w:val="20"/>
                <w:lang w:eastAsia="hu-HU"/>
              </w:rPr>
              <w:t>Bóday</w:t>
            </w:r>
            <w:proofErr w:type="spellEnd"/>
            <w:r w:rsidRPr="00B90B2F">
              <w:rPr>
                <w:rFonts w:ascii="Times New Roman" w:eastAsia="Calibri" w:hAnsi="Times New Roman" w:cs="Times New Roman"/>
                <w:bCs/>
                <w:smallCaps/>
                <w:sz w:val="20"/>
                <w:szCs w:val="20"/>
                <w:lang w:eastAsia="hu-HU"/>
              </w:rPr>
              <w:t xml:space="preserve"> P. – Kispál-</w:t>
            </w:r>
            <w:proofErr w:type="spellStart"/>
            <w:r w:rsidRPr="00B90B2F">
              <w:rPr>
                <w:rFonts w:ascii="Times New Roman" w:eastAsia="Calibri" w:hAnsi="Times New Roman" w:cs="Times New Roman"/>
                <w:bCs/>
                <w:smallCaps/>
                <w:sz w:val="20"/>
                <w:szCs w:val="20"/>
                <w:lang w:eastAsia="hu-HU"/>
              </w:rPr>
              <w:t>Vitay</w:t>
            </w:r>
            <w:proofErr w:type="spellEnd"/>
            <w:r w:rsidRPr="00B90B2F">
              <w:rPr>
                <w:rFonts w:ascii="Times New Roman" w:eastAsia="Calibri" w:hAnsi="Times New Roman" w:cs="Times New Roman"/>
                <w:bCs/>
                <w:smallCaps/>
                <w:sz w:val="20"/>
                <w:szCs w:val="20"/>
                <w:lang w:eastAsia="hu-HU"/>
              </w:rPr>
              <w:t xml:space="preserve"> </w:t>
            </w:r>
            <w:proofErr w:type="spellStart"/>
            <w:r w:rsidRPr="00B90B2F">
              <w:rPr>
                <w:rFonts w:ascii="Times New Roman" w:eastAsia="Calibri" w:hAnsi="Times New Roman" w:cs="Times New Roman"/>
                <w:bCs/>
                <w:smallCaps/>
                <w:sz w:val="20"/>
                <w:szCs w:val="20"/>
                <w:lang w:eastAsia="hu-HU"/>
              </w:rPr>
              <w:t>Zs</w:t>
            </w:r>
            <w:proofErr w:type="spellEnd"/>
            <w:r w:rsidRPr="00B90B2F">
              <w:rPr>
                <w:rFonts w:ascii="Times New Roman" w:eastAsia="Calibri" w:hAnsi="Times New Roman" w:cs="Times New Roman"/>
                <w:bCs/>
                <w:smallCaps/>
                <w:sz w:val="20"/>
                <w:szCs w:val="20"/>
                <w:lang w:eastAsia="hu-HU"/>
              </w:rPr>
              <w:t>.</w:t>
            </w:r>
            <w:r w:rsidRPr="00B90B2F">
              <w:rPr>
                <w:rFonts w:ascii="Times New Roman" w:eastAsia="Calibri" w:hAnsi="Times New Roman" w:cs="Times New Roman"/>
                <w:bCs/>
                <w:sz w:val="20"/>
                <w:szCs w:val="20"/>
                <w:lang w:eastAsia="hu-HU"/>
              </w:rPr>
              <w:t xml:space="preserve"> (szerk.): </w:t>
            </w:r>
            <w:r w:rsidRPr="00B90B2F">
              <w:rPr>
                <w:rFonts w:ascii="Times New Roman" w:eastAsia="Calibri" w:hAnsi="Times New Roman" w:cs="Times New Roman"/>
                <w:bCs/>
                <w:iCs/>
                <w:sz w:val="20"/>
                <w:szCs w:val="20"/>
                <w:lang w:eastAsia="hu-HU"/>
              </w:rPr>
              <w:t>Trendek és tendenciák a kelet-európai emberierőforrás-menedzsmentben.</w:t>
            </w:r>
            <w:r w:rsidRPr="00B90B2F">
              <w:rPr>
                <w:rFonts w:ascii="Times New Roman" w:eastAsia="Calibri" w:hAnsi="Times New Roman" w:cs="Times New Roman"/>
                <w:bCs/>
                <w:sz w:val="20"/>
                <w:szCs w:val="20"/>
                <w:lang w:eastAsia="hu-HU"/>
              </w:rPr>
              <w:t xml:space="preserve"> Gondolat Kiadó, Budapest, 2011.</w:t>
            </w:r>
          </w:p>
          <w:p w:rsidR="00B90B2F" w:rsidRPr="00B90B2F" w:rsidRDefault="00B90B2F" w:rsidP="00B90B2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proofErr w:type="spellStart"/>
            <w:r w:rsidRPr="00B90B2F">
              <w:rPr>
                <w:rFonts w:ascii="Times New Roman" w:eastAsia="Calibri" w:hAnsi="Times New Roman" w:cs="Times New Roman"/>
                <w:bCs/>
                <w:smallCaps/>
                <w:sz w:val="20"/>
                <w:szCs w:val="20"/>
                <w:lang w:eastAsia="hu-HU"/>
              </w:rPr>
              <w:t>Kerecsendi</w:t>
            </w:r>
            <w:proofErr w:type="spellEnd"/>
            <w:r w:rsidRPr="00B90B2F">
              <w:rPr>
                <w:rFonts w:ascii="Times New Roman" w:eastAsia="Calibri" w:hAnsi="Times New Roman" w:cs="Times New Roman"/>
                <w:bCs/>
                <w:smallCaps/>
                <w:sz w:val="20"/>
                <w:szCs w:val="20"/>
                <w:lang w:eastAsia="hu-HU"/>
              </w:rPr>
              <w:t>-Mester Sz.</w:t>
            </w:r>
            <w:r w:rsidRPr="00B90B2F">
              <w:rPr>
                <w:rFonts w:ascii="Times New Roman" w:eastAsia="Calibri" w:hAnsi="Times New Roman" w:cs="Times New Roman"/>
                <w:bCs/>
                <w:sz w:val="20"/>
                <w:szCs w:val="20"/>
                <w:lang w:eastAsia="hu-HU"/>
              </w:rPr>
              <w:t>: Humántőke-menedzsment. Eger, 2013.</w:t>
            </w:r>
          </w:p>
          <w:p w:rsidR="00B90B2F" w:rsidRPr="00B90B2F" w:rsidRDefault="00B90B2F" w:rsidP="00B90B2F">
            <w:pPr>
              <w:shd w:val="clear" w:color="auto" w:fill="E5DFEC"/>
              <w:suppressAutoHyphens/>
              <w:autoSpaceDE w:val="0"/>
              <w:spacing w:after="0" w:line="240" w:lineRule="auto"/>
              <w:ind w:left="425" w:right="113"/>
              <w:jc w:val="both"/>
              <w:rPr>
                <w:rFonts w:ascii="Times New Roman" w:eastAsia="Calibri" w:hAnsi="Times New Roman" w:cs="Times New Roman"/>
                <w:bCs/>
                <w:iCs/>
                <w:sz w:val="20"/>
                <w:szCs w:val="20"/>
                <w:lang w:eastAsia="hu-HU"/>
              </w:rPr>
            </w:pPr>
            <w:proofErr w:type="spellStart"/>
            <w:r w:rsidRPr="00B90B2F">
              <w:rPr>
                <w:rFonts w:ascii="Times New Roman" w:eastAsia="Calibri" w:hAnsi="Times New Roman" w:cs="Times New Roman"/>
                <w:bCs/>
                <w:smallCaps/>
                <w:sz w:val="20"/>
                <w:szCs w:val="20"/>
                <w:lang w:eastAsia="hu-HU"/>
              </w:rPr>
              <w:t>Nábelek</w:t>
            </w:r>
            <w:proofErr w:type="spellEnd"/>
            <w:r w:rsidRPr="00B90B2F">
              <w:rPr>
                <w:rFonts w:ascii="Times New Roman" w:eastAsia="Calibri" w:hAnsi="Times New Roman" w:cs="Times New Roman"/>
                <w:bCs/>
                <w:smallCaps/>
                <w:sz w:val="20"/>
                <w:szCs w:val="20"/>
                <w:lang w:eastAsia="hu-HU"/>
              </w:rPr>
              <w:t xml:space="preserve"> F.  - </w:t>
            </w:r>
            <w:proofErr w:type="spellStart"/>
            <w:r w:rsidRPr="00B90B2F">
              <w:rPr>
                <w:rFonts w:ascii="Times New Roman" w:eastAsia="Calibri" w:hAnsi="Times New Roman" w:cs="Times New Roman"/>
                <w:bCs/>
                <w:smallCaps/>
                <w:sz w:val="20"/>
                <w:szCs w:val="20"/>
                <w:lang w:eastAsia="hu-HU"/>
              </w:rPr>
              <w:t>Sturcz</w:t>
            </w:r>
            <w:proofErr w:type="spellEnd"/>
            <w:r w:rsidRPr="00B90B2F">
              <w:rPr>
                <w:rFonts w:ascii="Times New Roman" w:eastAsia="Calibri" w:hAnsi="Times New Roman" w:cs="Times New Roman"/>
                <w:bCs/>
                <w:smallCaps/>
                <w:sz w:val="20"/>
                <w:szCs w:val="20"/>
                <w:lang w:eastAsia="hu-HU"/>
              </w:rPr>
              <w:t xml:space="preserve"> A. - Tóth I.J</w:t>
            </w:r>
            <w:proofErr w:type="gramStart"/>
            <w:r w:rsidRPr="00B90B2F">
              <w:rPr>
                <w:rFonts w:ascii="Times New Roman" w:eastAsia="Calibri" w:hAnsi="Times New Roman" w:cs="Times New Roman"/>
                <w:lang w:eastAsia="hu-HU"/>
              </w:rPr>
              <w:t>.</w:t>
            </w:r>
            <w:r w:rsidRPr="00B90B2F">
              <w:rPr>
                <w:rFonts w:ascii="Times New Roman" w:eastAsia="Calibri" w:hAnsi="Times New Roman" w:cs="Times New Roman"/>
                <w:bCs/>
                <w:iCs/>
                <w:sz w:val="20"/>
                <w:szCs w:val="20"/>
                <w:lang w:eastAsia="hu-HU"/>
              </w:rPr>
              <w:t>:</w:t>
            </w:r>
            <w:proofErr w:type="gramEnd"/>
            <w:r w:rsidRPr="00B90B2F">
              <w:rPr>
                <w:rFonts w:ascii="Times New Roman" w:eastAsia="Calibri" w:hAnsi="Times New Roman" w:cs="Times New Roman"/>
                <w:bCs/>
                <w:iCs/>
                <w:sz w:val="20"/>
                <w:szCs w:val="20"/>
                <w:lang w:eastAsia="hu-HU"/>
              </w:rPr>
              <w:t xml:space="preserve"> Az </w:t>
            </w:r>
            <w:proofErr w:type="spellStart"/>
            <w:r w:rsidRPr="00B90B2F">
              <w:rPr>
                <w:rFonts w:ascii="Times New Roman" w:eastAsia="Calibri" w:hAnsi="Times New Roman" w:cs="Times New Roman"/>
                <w:bCs/>
                <w:iCs/>
                <w:sz w:val="20"/>
                <w:szCs w:val="20"/>
                <w:lang w:eastAsia="hu-HU"/>
              </w:rPr>
              <w:t>automatizáció</w:t>
            </w:r>
            <w:proofErr w:type="spellEnd"/>
            <w:r w:rsidRPr="00B90B2F">
              <w:rPr>
                <w:rFonts w:ascii="Times New Roman" w:eastAsia="Calibri" w:hAnsi="Times New Roman" w:cs="Times New Roman"/>
                <w:bCs/>
                <w:iCs/>
                <w:sz w:val="20"/>
                <w:szCs w:val="20"/>
                <w:lang w:eastAsia="hu-HU"/>
              </w:rPr>
              <w:t xml:space="preserve"> munkaerő-piaci hatásai Járási munkaerő-piacok </w:t>
            </w:r>
            <w:proofErr w:type="spellStart"/>
            <w:r w:rsidRPr="00B90B2F">
              <w:rPr>
                <w:rFonts w:ascii="Times New Roman" w:eastAsia="Calibri" w:hAnsi="Times New Roman" w:cs="Times New Roman"/>
                <w:bCs/>
                <w:iCs/>
                <w:sz w:val="20"/>
                <w:szCs w:val="20"/>
                <w:lang w:eastAsia="hu-HU"/>
              </w:rPr>
              <w:t>automatizációs</w:t>
            </w:r>
            <w:proofErr w:type="spellEnd"/>
            <w:r w:rsidRPr="00B90B2F">
              <w:rPr>
                <w:rFonts w:ascii="Times New Roman" w:eastAsia="Calibri" w:hAnsi="Times New Roman" w:cs="Times New Roman"/>
                <w:bCs/>
                <w:iCs/>
                <w:sz w:val="20"/>
                <w:szCs w:val="20"/>
                <w:lang w:eastAsia="hu-HU"/>
              </w:rPr>
              <w:t xml:space="preserve"> kitettségének becslése, MKIK Gazdaság- és Vállalkozáskutató Intézet, Budapest, 2016/4 50.p.</w:t>
            </w:r>
          </w:p>
          <w:p w:rsidR="00B90B2F" w:rsidRPr="00B90B2F" w:rsidRDefault="00B90B2F" w:rsidP="00B90B2F">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proofErr w:type="spellStart"/>
            <w:r w:rsidRPr="00B90B2F">
              <w:rPr>
                <w:rFonts w:ascii="Times New Roman" w:eastAsia="Calibri" w:hAnsi="Times New Roman" w:cs="Times New Roman"/>
                <w:bCs/>
                <w:smallCaps/>
                <w:sz w:val="20"/>
                <w:szCs w:val="20"/>
                <w:lang w:eastAsia="hu-HU"/>
              </w:rPr>
              <w:t>Dessler</w:t>
            </w:r>
            <w:proofErr w:type="spellEnd"/>
            <w:r w:rsidRPr="00B90B2F">
              <w:rPr>
                <w:rFonts w:ascii="Times New Roman" w:eastAsia="Calibri" w:hAnsi="Times New Roman" w:cs="Times New Roman"/>
                <w:bCs/>
                <w:smallCaps/>
                <w:sz w:val="20"/>
                <w:szCs w:val="20"/>
                <w:lang w:eastAsia="hu-HU"/>
              </w:rPr>
              <w:t xml:space="preserve">, G. (2013): „Human </w:t>
            </w:r>
            <w:proofErr w:type="spellStart"/>
            <w:r w:rsidRPr="00B90B2F">
              <w:rPr>
                <w:rFonts w:ascii="Times New Roman" w:eastAsia="Calibri" w:hAnsi="Times New Roman" w:cs="Times New Roman"/>
                <w:bCs/>
                <w:smallCaps/>
                <w:sz w:val="20"/>
                <w:szCs w:val="20"/>
                <w:lang w:eastAsia="hu-HU"/>
              </w:rPr>
              <w:t>Resource</w:t>
            </w:r>
            <w:proofErr w:type="spellEnd"/>
            <w:r w:rsidRPr="00B90B2F">
              <w:rPr>
                <w:rFonts w:ascii="Times New Roman" w:eastAsia="Calibri" w:hAnsi="Times New Roman" w:cs="Times New Roman"/>
                <w:bCs/>
                <w:smallCaps/>
                <w:sz w:val="20"/>
                <w:szCs w:val="20"/>
                <w:lang w:eastAsia="hu-HU"/>
              </w:rPr>
              <w:t xml:space="preserve"> Management</w:t>
            </w:r>
            <w:proofErr w:type="gramStart"/>
            <w:r w:rsidRPr="00B90B2F">
              <w:rPr>
                <w:rFonts w:ascii="Times New Roman" w:eastAsia="Calibri" w:hAnsi="Times New Roman" w:cs="Times New Roman"/>
                <w:bCs/>
                <w:smallCaps/>
                <w:sz w:val="20"/>
                <w:szCs w:val="20"/>
                <w:lang w:eastAsia="hu-HU"/>
              </w:rPr>
              <w:t xml:space="preserve">”  </w:t>
            </w:r>
            <w:proofErr w:type="spellStart"/>
            <w:r w:rsidRPr="00B90B2F">
              <w:rPr>
                <w:rFonts w:ascii="Times New Roman" w:eastAsia="Calibri" w:hAnsi="Times New Roman" w:cs="Times New Roman"/>
                <w:bCs/>
                <w:smallCaps/>
                <w:sz w:val="20"/>
                <w:szCs w:val="20"/>
                <w:lang w:eastAsia="hu-HU"/>
              </w:rPr>
              <w:t>Pearson</w:t>
            </w:r>
            <w:proofErr w:type="spellEnd"/>
            <w:proofErr w:type="gramEnd"/>
            <w:r w:rsidRPr="00B90B2F">
              <w:rPr>
                <w:rFonts w:ascii="Times New Roman" w:eastAsia="Calibri" w:hAnsi="Times New Roman" w:cs="Times New Roman"/>
                <w:bCs/>
                <w:smallCaps/>
                <w:sz w:val="20"/>
                <w:szCs w:val="20"/>
                <w:lang w:eastAsia="hu-HU"/>
              </w:rPr>
              <w:t xml:space="preserve"> Education, </w:t>
            </w:r>
            <w:proofErr w:type="spellStart"/>
            <w:r w:rsidRPr="00B90B2F">
              <w:rPr>
                <w:rFonts w:ascii="Times New Roman" w:eastAsia="Calibri" w:hAnsi="Times New Roman" w:cs="Times New Roman"/>
                <w:bCs/>
                <w:smallCaps/>
                <w:sz w:val="20"/>
                <w:szCs w:val="20"/>
                <w:lang w:eastAsia="hu-HU"/>
              </w:rPr>
              <w:t>Prentice</w:t>
            </w:r>
            <w:proofErr w:type="spellEnd"/>
            <w:r w:rsidRPr="00B90B2F">
              <w:rPr>
                <w:rFonts w:ascii="Times New Roman" w:eastAsia="Calibri" w:hAnsi="Times New Roman" w:cs="Times New Roman"/>
                <w:bCs/>
                <w:smallCaps/>
                <w:sz w:val="20"/>
                <w:szCs w:val="20"/>
                <w:lang w:eastAsia="hu-HU"/>
              </w:rPr>
              <w:t xml:space="preserve"> Hall, 692.p.</w:t>
            </w:r>
          </w:p>
          <w:p w:rsidR="00B90B2F" w:rsidRPr="00B90B2F" w:rsidRDefault="00B90B2F" w:rsidP="00B90B2F">
            <w:pPr>
              <w:shd w:val="clear" w:color="auto" w:fill="E5DFEC"/>
              <w:suppressAutoHyphens/>
              <w:autoSpaceDE w:val="0"/>
              <w:spacing w:after="0" w:line="240" w:lineRule="auto"/>
              <w:ind w:left="417" w:right="113"/>
              <w:jc w:val="both"/>
              <w:rPr>
                <w:rFonts w:ascii="Times New Roman" w:eastAsia="Calibri" w:hAnsi="Times New Roman" w:cs="Times New Roman"/>
                <w:bCs/>
                <w:smallCaps/>
                <w:sz w:val="20"/>
                <w:szCs w:val="20"/>
                <w:lang w:eastAsia="hu-HU"/>
              </w:rPr>
            </w:pPr>
            <w:r w:rsidRPr="00B90B2F">
              <w:rPr>
                <w:rFonts w:ascii="Times New Roman" w:eastAsia="Calibri" w:hAnsi="Times New Roman" w:cs="Times New Roman"/>
                <w:bCs/>
                <w:smallCaps/>
                <w:sz w:val="20"/>
                <w:szCs w:val="20"/>
                <w:lang w:eastAsia="hu-HU"/>
              </w:rPr>
              <w:t>Armstrong, M. (2017): „</w:t>
            </w:r>
            <w:proofErr w:type="spellStart"/>
            <w:r w:rsidRPr="00B90B2F">
              <w:rPr>
                <w:rFonts w:ascii="Times New Roman" w:eastAsia="Calibri" w:hAnsi="Times New Roman" w:cs="Times New Roman"/>
                <w:bCs/>
                <w:smallCaps/>
                <w:sz w:val="20"/>
                <w:szCs w:val="20"/>
                <w:lang w:eastAsia="hu-HU"/>
              </w:rPr>
              <w:t>Armstrong’s</w:t>
            </w:r>
            <w:proofErr w:type="spellEnd"/>
            <w:r w:rsidRPr="00B90B2F">
              <w:rPr>
                <w:rFonts w:ascii="Times New Roman" w:eastAsia="Calibri" w:hAnsi="Times New Roman" w:cs="Times New Roman"/>
                <w:bCs/>
                <w:smallCaps/>
                <w:sz w:val="20"/>
                <w:szCs w:val="20"/>
                <w:lang w:eastAsia="hu-HU"/>
              </w:rPr>
              <w:t xml:space="preserve"> </w:t>
            </w:r>
            <w:proofErr w:type="spellStart"/>
            <w:r w:rsidRPr="00B90B2F">
              <w:rPr>
                <w:rFonts w:ascii="Times New Roman" w:eastAsia="Calibri" w:hAnsi="Times New Roman" w:cs="Times New Roman"/>
                <w:bCs/>
                <w:smallCaps/>
                <w:sz w:val="20"/>
                <w:szCs w:val="20"/>
                <w:lang w:eastAsia="hu-HU"/>
              </w:rPr>
              <w:t>Handbook</w:t>
            </w:r>
            <w:proofErr w:type="spellEnd"/>
            <w:r w:rsidRPr="00B90B2F">
              <w:rPr>
                <w:rFonts w:ascii="Times New Roman" w:eastAsia="Calibri" w:hAnsi="Times New Roman" w:cs="Times New Roman"/>
                <w:bCs/>
                <w:smallCaps/>
                <w:sz w:val="20"/>
                <w:szCs w:val="20"/>
                <w:lang w:eastAsia="hu-HU"/>
              </w:rPr>
              <w:t xml:space="preserve"> of Human </w:t>
            </w:r>
            <w:proofErr w:type="spellStart"/>
            <w:r w:rsidRPr="00B90B2F">
              <w:rPr>
                <w:rFonts w:ascii="Times New Roman" w:eastAsia="Calibri" w:hAnsi="Times New Roman" w:cs="Times New Roman"/>
                <w:bCs/>
                <w:smallCaps/>
                <w:sz w:val="20"/>
                <w:szCs w:val="20"/>
                <w:lang w:eastAsia="hu-HU"/>
              </w:rPr>
              <w:t>Resource</w:t>
            </w:r>
            <w:proofErr w:type="spellEnd"/>
            <w:r w:rsidRPr="00B90B2F">
              <w:rPr>
                <w:rFonts w:ascii="Times New Roman" w:eastAsia="Calibri" w:hAnsi="Times New Roman" w:cs="Times New Roman"/>
                <w:bCs/>
                <w:smallCaps/>
                <w:sz w:val="20"/>
                <w:szCs w:val="20"/>
                <w:lang w:eastAsia="hu-HU"/>
              </w:rPr>
              <w:t xml:space="preserve"> Management </w:t>
            </w:r>
            <w:proofErr w:type="spellStart"/>
            <w:r w:rsidRPr="00B90B2F">
              <w:rPr>
                <w:rFonts w:ascii="Times New Roman" w:eastAsia="Calibri" w:hAnsi="Times New Roman" w:cs="Times New Roman"/>
                <w:bCs/>
                <w:smallCaps/>
                <w:sz w:val="20"/>
                <w:szCs w:val="20"/>
                <w:lang w:eastAsia="hu-HU"/>
              </w:rPr>
              <w:t>Practice</w:t>
            </w:r>
            <w:proofErr w:type="spellEnd"/>
            <w:r w:rsidRPr="00B90B2F">
              <w:rPr>
                <w:rFonts w:ascii="Times New Roman" w:eastAsia="Calibri" w:hAnsi="Times New Roman" w:cs="Times New Roman"/>
                <w:bCs/>
                <w:smallCaps/>
                <w:sz w:val="20"/>
                <w:szCs w:val="20"/>
                <w:lang w:eastAsia="hu-HU"/>
              </w:rPr>
              <w:t xml:space="preserve">” </w:t>
            </w:r>
            <w:proofErr w:type="spellStart"/>
            <w:r w:rsidRPr="00B90B2F">
              <w:rPr>
                <w:rFonts w:ascii="Times New Roman" w:eastAsia="Calibri" w:hAnsi="Times New Roman" w:cs="Times New Roman"/>
                <w:bCs/>
                <w:smallCaps/>
                <w:sz w:val="20"/>
                <w:szCs w:val="20"/>
                <w:lang w:eastAsia="hu-HU"/>
              </w:rPr>
              <w:t>Kogan</w:t>
            </w:r>
            <w:proofErr w:type="spellEnd"/>
            <w:r w:rsidRPr="00B90B2F">
              <w:rPr>
                <w:rFonts w:ascii="Times New Roman" w:eastAsia="Calibri" w:hAnsi="Times New Roman" w:cs="Times New Roman"/>
                <w:bCs/>
                <w:smallCaps/>
                <w:sz w:val="20"/>
                <w:szCs w:val="20"/>
                <w:lang w:eastAsia="hu-HU"/>
              </w:rPr>
              <w:t xml:space="preserve"> </w:t>
            </w:r>
            <w:proofErr w:type="spellStart"/>
            <w:r w:rsidRPr="00B90B2F">
              <w:rPr>
                <w:rFonts w:ascii="Times New Roman" w:eastAsia="Calibri" w:hAnsi="Times New Roman" w:cs="Times New Roman"/>
                <w:bCs/>
                <w:smallCaps/>
                <w:sz w:val="20"/>
                <w:szCs w:val="20"/>
                <w:lang w:eastAsia="hu-HU"/>
              </w:rPr>
              <w:t>Page</w:t>
            </w:r>
            <w:proofErr w:type="spellEnd"/>
            <w:r w:rsidRPr="00B90B2F">
              <w:rPr>
                <w:rFonts w:ascii="Times New Roman" w:eastAsia="Calibri" w:hAnsi="Times New Roman" w:cs="Times New Roman"/>
                <w:bCs/>
                <w:smallCaps/>
                <w:sz w:val="20"/>
                <w:szCs w:val="20"/>
                <w:lang w:eastAsia="hu-HU"/>
              </w:rPr>
              <w:t xml:space="preserve"> </w:t>
            </w:r>
            <w:proofErr w:type="spellStart"/>
            <w:r w:rsidRPr="00B90B2F">
              <w:rPr>
                <w:rFonts w:ascii="Times New Roman" w:eastAsia="Calibri" w:hAnsi="Times New Roman" w:cs="Times New Roman"/>
                <w:bCs/>
                <w:smallCaps/>
                <w:sz w:val="20"/>
                <w:szCs w:val="20"/>
                <w:lang w:eastAsia="hu-HU"/>
              </w:rPr>
              <w:t>Publishers</w:t>
            </w:r>
            <w:proofErr w:type="spellEnd"/>
            <w:r w:rsidRPr="00B90B2F">
              <w:rPr>
                <w:rFonts w:ascii="Times New Roman" w:eastAsia="Calibri" w:hAnsi="Times New Roman" w:cs="Times New Roman"/>
                <w:bCs/>
                <w:smallCaps/>
                <w:sz w:val="20"/>
                <w:szCs w:val="20"/>
                <w:lang w:eastAsia="hu-HU"/>
              </w:rPr>
              <w:t>, London and Philadelphia, 1089.p.</w:t>
            </w:r>
          </w:p>
          <w:p w:rsidR="00B90B2F" w:rsidRPr="00B90B2F" w:rsidRDefault="00B90B2F" w:rsidP="00B90B2F">
            <w:pPr>
              <w:shd w:val="clear" w:color="auto" w:fill="E5DFEC"/>
              <w:suppressAutoHyphens/>
              <w:autoSpaceDE w:val="0"/>
              <w:spacing w:after="0" w:line="240" w:lineRule="auto"/>
              <w:ind w:left="417" w:right="113"/>
              <w:jc w:val="both"/>
              <w:rPr>
                <w:rFonts w:ascii="Times New Roman" w:eastAsia="Calibri" w:hAnsi="Times New Roman" w:cs="Times New Roman"/>
                <w:bCs/>
                <w:sz w:val="20"/>
                <w:szCs w:val="20"/>
                <w:lang w:eastAsia="hu-HU"/>
              </w:rPr>
            </w:pPr>
            <w:proofErr w:type="spellStart"/>
            <w:r w:rsidRPr="00B90B2F">
              <w:rPr>
                <w:rFonts w:ascii="Times New Roman" w:eastAsia="Calibri" w:hAnsi="Times New Roman" w:cs="Times New Roman"/>
                <w:bCs/>
                <w:smallCaps/>
                <w:sz w:val="20"/>
                <w:szCs w:val="20"/>
                <w:lang w:eastAsia="hu-HU"/>
              </w:rPr>
              <w:t>Karoliny</w:t>
            </w:r>
            <w:proofErr w:type="spellEnd"/>
            <w:r w:rsidRPr="00B90B2F">
              <w:rPr>
                <w:rFonts w:ascii="Times New Roman" w:eastAsia="Calibri" w:hAnsi="Times New Roman" w:cs="Times New Roman"/>
                <w:bCs/>
                <w:smallCaps/>
                <w:sz w:val="20"/>
                <w:szCs w:val="20"/>
                <w:lang w:eastAsia="hu-HU"/>
              </w:rPr>
              <w:t xml:space="preserve"> M-né – Poór J.</w:t>
            </w:r>
            <w:r w:rsidRPr="00B90B2F">
              <w:rPr>
                <w:rFonts w:ascii="Times New Roman" w:eastAsia="Calibri" w:hAnsi="Times New Roman" w:cs="Times New Roman"/>
                <w:bCs/>
                <w:sz w:val="20"/>
                <w:szCs w:val="20"/>
                <w:lang w:eastAsia="hu-HU"/>
              </w:rPr>
              <w:t xml:space="preserve"> (szerk.): </w:t>
            </w:r>
            <w:r w:rsidRPr="00B90B2F">
              <w:rPr>
                <w:rFonts w:ascii="Times New Roman" w:eastAsia="Calibri" w:hAnsi="Times New Roman" w:cs="Times New Roman"/>
                <w:bCs/>
                <w:iCs/>
                <w:sz w:val="20"/>
                <w:szCs w:val="20"/>
                <w:lang w:eastAsia="hu-HU"/>
              </w:rPr>
              <w:t>Emberi erőforrás menedzsment kézikönyv</w:t>
            </w:r>
            <w:r w:rsidRPr="00B90B2F">
              <w:rPr>
                <w:rFonts w:ascii="Times New Roman" w:eastAsia="Calibri" w:hAnsi="Times New Roman" w:cs="Times New Roman"/>
                <w:bCs/>
                <w:sz w:val="20"/>
                <w:szCs w:val="20"/>
                <w:lang w:eastAsia="hu-HU"/>
              </w:rPr>
              <w:t xml:space="preserve"> </w:t>
            </w:r>
            <w:r w:rsidRPr="00B90B2F">
              <w:rPr>
                <w:rFonts w:ascii="Times New Roman" w:eastAsia="Calibri" w:hAnsi="Times New Roman" w:cs="Times New Roman"/>
                <w:bCs/>
                <w:iCs/>
                <w:sz w:val="20"/>
                <w:szCs w:val="20"/>
                <w:lang w:eastAsia="hu-HU"/>
              </w:rPr>
              <w:t>Rendszerek és alkalmazások.</w:t>
            </w:r>
            <w:r w:rsidRPr="00B90B2F">
              <w:rPr>
                <w:rFonts w:ascii="Times New Roman" w:eastAsia="Calibri" w:hAnsi="Times New Roman" w:cs="Times New Roman"/>
                <w:bCs/>
                <w:sz w:val="20"/>
                <w:szCs w:val="20"/>
                <w:lang w:eastAsia="hu-HU"/>
              </w:rPr>
              <w:t xml:space="preserve"> </w:t>
            </w:r>
            <w:proofErr w:type="spellStart"/>
            <w:r w:rsidRPr="00B90B2F">
              <w:rPr>
                <w:rFonts w:ascii="Times New Roman" w:eastAsia="Calibri" w:hAnsi="Times New Roman" w:cs="Times New Roman"/>
                <w:bCs/>
                <w:sz w:val="20"/>
                <w:szCs w:val="20"/>
                <w:lang w:eastAsia="hu-HU"/>
              </w:rPr>
              <w:t>Complex</w:t>
            </w:r>
            <w:proofErr w:type="spellEnd"/>
            <w:r w:rsidRPr="00B90B2F">
              <w:rPr>
                <w:rFonts w:ascii="Times New Roman" w:eastAsia="Calibri" w:hAnsi="Times New Roman" w:cs="Times New Roman"/>
                <w:bCs/>
                <w:sz w:val="20"/>
                <w:szCs w:val="20"/>
                <w:lang w:eastAsia="hu-HU"/>
              </w:rPr>
              <w:t xml:space="preserve"> Kiadó Kft., Budapest, 2016.</w:t>
            </w:r>
          </w:p>
          <w:p w:rsidR="00B90B2F" w:rsidRPr="00B90B2F" w:rsidRDefault="00B90B2F" w:rsidP="00B90B2F">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 xml:space="preserve">+ előadás anyag </w:t>
            </w:r>
          </w:p>
          <w:p w:rsidR="00B90B2F" w:rsidRPr="00B90B2F" w:rsidRDefault="00B90B2F" w:rsidP="00B90B2F">
            <w:pPr>
              <w:shd w:val="clear" w:color="auto" w:fill="E5DFEC"/>
              <w:suppressAutoHyphens/>
              <w:autoSpaceDE w:val="0"/>
              <w:spacing w:after="0" w:line="240" w:lineRule="auto"/>
              <w:ind w:left="426" w:right="113"/>
              <w:jc w:val="both"/>
              <w:rPr>
                <w:rFonts w:ascii="Times New Roman" w:eastAsia="Calibri" w:hAnsi="Times New Roman" w:cs="Times New Roman"/>
                <w:sz w:val="20"/>
                <w:szCs w:val="20"/>
                <w:lang w:eastAsia="hu-HU"/>
              </w:rPr>
            </w:pPr>
            <w:r w:rsidRPr="00B90B2F">
              <w:rPr>
                <w:rFonts w:ascii="Times New Roman" w:eastAsia="Calibri" w:hAnsi="Times New Roman" w:cs="Times New Roman"/>
                <w:bCs/>
                <w:sz w:val="20"/>
                <w:szCs w:val="20"/>
                <w:lang w:eastAsia="hu-HU"/>
              </w:rPr>
              <w:t>+ a témában kiadott releváns szakcikkek</w:t>
            </w:r>
          </w:p>
          <w:p w:rsidR="00B90B2F" w:rsidRPr="00B90B2F" w:rsidRDefault="00B90B2F" w:rsidP="00B90B2F">
            <w:pPr>
              <w:spacing w:after="0" w:line="240" w:lineRule="auto"/>
              <w:rPr>
                <w:rFonts w:ascii="Times New Roman" w:eastAsia="Calibri" w:hAnsi="Times New Roman" w:cs="Times New Roman"/>
                <w:b/>
                <w:bCs/>
                <w:sz w:val="20"/>
                <w:szCs w:val="20"/>
                <w:lang w:eastAsia="hu-HU"/>
              </w:rPr>
            </w:pPr>
            <w:r w:rsidRPr="00B90B2F">
              <w:rPr>
                <w:rFonts w:ascii="Times New Roman" w:eastAsia="Calibri" w:hAnsi="Times New Roman" w:cs="Times New Roman"/>
                <w:b/>
                <w:bCs/>
                <w:sz w:val="20"/>
                <w:szCs w:val="20"/>
                <w:lang w:eastAsia="hu-HU"/>
              </w:rPr>
              <w:t>Ajánlott szakirodalom:</w:t>
            </w:r>
          </w:p>
          <w:p w:rsidR="00B90B2F" w:rsidRPr="00B90B2F" w:rsidRDefault="00B90B2F" w:rsidP="00B90B2F">
            <w:pPr>
              <w:shd w:val="clear" w:color="auto" w:fill="E5DFEC"/>
              <w:suppressAutoHyphens/>
              <w:autoSpaceDE w:val="0"/>
              <w:spacing w:after="0" w:line="240" w:lineRule="auto"/>
              <w:ind w:left="425" w:right="113"/>
              <w:jc w:val="both"/>
              <w:rPr>
                <w:rFonts w:ascii="Times New Roman" w:eastAsia="Calibri" w:hAnsi="Times New Roman" w:cs="Times New Roman"/>
                <w:sz w:val="20"/>
                <w:szCs w:val="20"/>
                <w:lang w:eastAsia="hu-HU"/>
              </w:rPr>
            </w:pPr>
            <w:proofErr w:type="spellStart"/>
            <w:r w:rsidRPr="00B90B2F">
              <w:rPr>
                <w:rFonts w:ascii="Times New Roman" w:eastAsia="Calibri" w:hAnsi="Times New Roman" w:cs="Times New Roman"/>
                <w:smallCaps/>
                <w:sz w:val="20"/>
                <w:szCs w:val="20"/>
                <w:lang w:eastAsia="hu-HU"/>
              </w:rPr>
              <w:t>Boudreau</w:t>
            </w:r>
            <w:proofErr w:type="spellEnd"/>
            <w:r w:rsidRPr="00B90B2F">
              <w:rPr>
                <w:rFonts w:ascii="Times New Roman" w:eastAsia="Calibri" w:hAnsi="Times New Roman" w:cs="Times New Roman"/>
                <w:smallCaps/>
                <w:sz w:val="20"/>
                <w:szCs w:val="20"/>
                <w:lang w:eastAsia="hu-HU"/>
              </w:rPr>
              <w:t>, J</w:t>
            </w:r>
            <w:proofErr w:type="gramStart"/>
            <w:r w:rsidRPr="00B90B2F">
              <w:rPr>
                <w:rFonts w:ascii="Times New Roman" w:eastAsia="Calibri" w:hAnsi="Times New Roman" w:cs="Times New Roman"/>
                <w:smallCaps/>
                <w:sz w:val="20"/>
                <w:szCs w:val="20"/>
                <w:lang w:eastAsia="hu-HU"/>
              </w:rPr>
              <w:t>.W</w:t>
            </w:r>
            <w:proofErr w:type="gramEnd"/>
            <w:r w:rsidRPr="00B90B2F">
              <w:rPr>
                <w:rFonts w:ascii="Times New Roman" w:eastAsia="Calibri" w:hAnsi="Times New Roman" w:cs="Times New Roman"/>
                <w:smallCaps/>
                <w:sz w:val="20"/>
                <w:szCs w:val="20"/>
                <w:lang w:eastAsia="hu-HU"/>
              </w:rPr>
              <w:t>.</w:t>
            </w:r>
            <w:r w:rsidRPr="00B90B2F">
              <w:rPr>
                <w:rFonts w:ascii="Times New Roman" w:eastAsia="Calibri" w:hAnsi="Times New Roman" w:cs="Times New Roman"/>
                <w:sz w:val="20"/>
                <w:szCs w:val="20"/>
                <w:lang w:eastAsia="hu-HU"/>
              </w:rPr>
              <w:t xml:space="preserve">: HR </w:t>
            </w:r>
            <w:proofErr w:type="spellStart"/>
            <w:r w:rsidRPr="00B90B2F">
              <w:rPr>
                <w:rFonts w:ascii="Times New Roman" w:eastAsia="Calibri" w:hAnsi="Times New Roman" w:cs="Times New Roman"/>
                <w:sz w:val="20"/>
                <w:szCs w:val="20"/>
                <w:lang w:eastAsia="hu-HU"/>
              </w:rPr>
              <w:t>újratöltve</w:t>
            </w:r>
            <w:proofErr w:type="spellEnd"/>
            <w:r w:rsidRPr="00B90B2F">
              <w:rPr>
                <w:rFonts w:ascii="Times New Roman" w:eastAsia="Calibri" w:hAnsi="Times New Roman" w:cs="Times New Roman"/>
                <w:sz w:val="20"/>
                <w:szCs w:val="20"/>
                <w:lang w:eastAsia="hu-HU"/>
              </w:rPr>
              <w:t>. Akadémiai Kiadó, Budapest, 2012.</w:t>
            </w:r>
          </w:p>
          <w:p w:rsidR="00B90B2F" w:rsidRPr="00B90B2F" w:rsidRDefault="00B90B2F" w:rsidP="00B90B2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proofErr w:type="spellStart"/>
            <w:r w:rsidRPr="00B90B2F">
              <w:rPr>
                <w:rFonts w:ascii="Times New Roman" w:eastAsia="Calibri" w:hAnsi="Times New Roman" w:cs="Times New Roman"/>
                <w:bCs/>
                <w:smallCaps/>
                <w:sz w:val="20"/>
                <w:szCs w:val="20"/>
                <w:lang w:eastAsia="hu-HU"/>
              </w:rPr>
              <w:t>Losey</w:t>
            </w:r>
            <w:proofErr w:type="spellEnd"/>
            <w:r w:rsidRPr="00B90B2F">
              <w:rPr>
                <w:rFonts w:ascii="Times New Roman" w:eastAsia="Calibri" w:hAnsi="Times New Roman" w:cs="Times New Roman"/>
                <w:bCs/>
                <w:smallCaps/>
                <w:sz w:val="20"/>
                <w:szCs w:val="20"/>
                <w:lang w:eastAsia="hu-HU"/>
              </w:rPr>
              <w:t xml:space="preserve">, M. – Ulrich, D. – </w:t>
            </w:r>
            <w:proofErr w:type="spellStart"/>
            <w:r w:rsidRPr="00B90B2F">
              <w:rPr>
                <w:rFonts w:ascii="Times New Roman" w:eastAsia="Calibri" w:hAnsi="Times New Roman" w:cs="Times New Roman"/>
                <w:bCs/>
                <w:smallCaps/>
                <w:sz w:val="20"/>
                <w:szCs w:val="20"/>
                <w:lang w:eastAsia="hu-HU"/>
              </w:rPr>
              <w:t>Meisinger</w:t>
            </w:r>
            <w:proofErr w:type="spellEnd"/>
            <w:r w:rsidRPr="00B90B2F">
              <w:rPr>
                <w:rFonts w:ascii="Times New Roman" w:eastAsia="Calibri" w:hAnsi="Times New Roman" w:cs="Times New Roman"/>
                <w:bCs/>
                <w:smallCaps/>
                <w:sz w:val="20"/>
                <w:szCs w:val="20"/>
                <w:lang w:eastAsia="hu-HU"/>
              </w:rPr>
              <w:t>, S. (szerk.): A HR jövője – Az emberierőforrás-menedzsment</w:t>
            </w:r>
            <w:r w:rsidRPr="00B90B2F">
              <w:rPr>
                <w:rFonts w:ascii="Times New Roman" w:eastAsia="Calibri" w:hAnsi="Times New Roman" w:cs="Times New Roman"/>
                <w:bCs/>
                <w:iCs/>
                <w:sz w:val="20"/>
                <w:szCs w:val="20"/>
                <w:lang w:eastAsia="hu-HU"/>
              </w:rPr>
              <w:t xml:space="preserve"> perspektívái.</w:t>
            </w:r>
            <w:r w:rsidRPr="00B90B2F">
              <w:rPr>
                <w:rFonts w:ascii="Times New Roman" w:eastAsia="Calibri" w:hAnsi="Times New Roman" w:cs="Times New Roman"/>
                <w:bCs/>
                <w:sz w:val="20"/>
                <w:szCs w:val="20"/>
                <w:lang w:eastAsia="hu-HU"/>
              </w:rPr>
              <w:t xml:space="preserve"> HVG Kiadói </w:t>
            </w:r>
            <w:proofErr w:type="spellStart"/>
            <w:r w:rsidRPr="00B90B2F">
              <w:rPr>
                <w:rFonts w:ascii="Times New Roman" w:eastAsia="Calibri" w:hAnsi="Times New Roman" w:cs="Times New Roman"/>
                <w:bCs/>
                <w:sz w:val="20"/>
                <w:szCs w:val="20"/>
                <w:lang w:eastAsia="hu-HU"/>
              </w:rPr>
              <w:t>Zrt</w:t>
            </w:r>
            <w:proofErr w:type="spellEnd"/>
            <w:proofErr w:type="gramStart"/>
            <w:r w:rsidRPr="00B90B2F">
              <w:rPr>
                <w:rFonts w:ascii="Times New Roman" w:eastAsia="Calibri" w:hAnsi="Times New Roman" w:cs="Times New Roman"/>
                <w:bCs/>
                <w:sz w:val="20"/>
                <w:szCs w:val="20"/>
                <w:lang w:eastAsia="hu-HU"/>
              </w:rPr>
              <w:t>.,</w:t>
            </w:r>
            <w:proofErr w:type="gramEnd"/>
            <w:r w:rsidRPr="00B90B2F">
              <w:rPr>
                <w:rFonts w:ascii="Times New Roman" w:eastAsia="Calibri" w:hAnsi="Times New Roman" w:cs="Times New Roman"/>
                <w:bCs/>
                <w:sz w:val="20"/>
                <w:szCs w:val="20"/>
                <w:lang w:eastAsia="hu-HU"/>
              </w:rPr>
              <w:t xml:space="preserve"> Budapest, 2006.</w:t>
            </w:r>
          </w:p>
          <w:p w:rsidR="00B90B2F" w:rsidRPr="00B90B2F" w:rsidRDefault="00B90B2F" w:rsidP="00B90B2F">
            <w:pPr>
              <w:shd w:val="clear" w:color="auto" w:fill="E5DFEC"/>
              <w:suppressAutoHyphens/>
              <w:autoSpaceDE w:val="0"/>
              <w:spacing w:after="0" w:line="240" w:lineRule="auto"/>
              <w:ind w:left="425" w:right="113"/>
              <w:jc w:val="both"/>
              <w:rPr>
                <w:rFonts w:ascii="Times New Roman" w:eastAsia="Calibri" w:hAnsi="Times New Roman" w:cs="Times New Roman"/>
                <w:bCs/>
                <w:sz w:val="20"/>
                <w:szCs w:val="20"/>
                <w:lang w:eastAsia="hu-HU"/>
              </w:rPr>
            </w:pPr>
            <w:r w:rsidRPr="00B90B2F">
              <w:rPr>
                <w:rFonts w:ascii="Times New Roman" w:eastAsia="Calibri" w:hAnsi="Times New Roman" w:cs="Times New Roman"/>
                <w:bCs/>
                <w:sz w:val="20"/>
                <w:szCs w:val="20"/>
                <w:lang w:eastAsia="hu-HU"/>
              </w:rPr>
              <w:t>+ a témában releváns szakcikkek</w:t>
            </w:r>
          </w:p>
        </w:tc>
      </w:tr>
    </w:tbl>
    <w:p w:rsidR="00B90B2F" w:rsidRPr="00B90B2F" w:rsidRDefault="00B90B2F" w:rsidP="00B90B2F">
      <w:pPr>
        <w:spacing w:after="0" w:line="240" w:lineRule="auto"/>
        <w:rPr>
          <w:rFonts w:ascii="Times New Roman" w:eastAsia="Calibri" w:hAnsi="Times New Roman" w:cs="Times New Roman"/>
          <w:sz w:val="20"/>
          <w:szCs w:val="20"/>
          <w:lang w:eastAsia="hu-HU"/>
        </w:rPr>
      </w:pPr>
    </w:p>
    <w:p w:rsidR="00B90B2F" w:rsidRPr="00B90B2F" w:rsidRDefault="00B90B2F" w:rsidP="00B90B2F">
      <w:pPr>
        <w:spacing w:after="0" w:line="240" w:lineRule="auto"/>
        <w:rPr>
          <w:rFonts w:ascii="Times New Roman" w:eastAsia="Calibri" w:hAnsi="Times New Roman" w:cs="Times New Roman"/>
          <w:sz w:val="20"/>
          <w:szCs w:val="20"/>
          <w:lang w:eastAsia="hu-HU"/>
        </w:rPr>
      </w:pPr>
    </w:p>
    <w:p w:rsidR="00B90B2F" w:rsidRPr="00B90B2F" w:rsidRDefault="00B90B2F" w:rsidP="00B90B2F">
      <w:pPr>
        <w:spacing w:after="0" w:line="240" w:lineRule="auto"/>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B90B2F" w:rsidRPr="00B90B2F" w:rsidTr="00B96D0E">
        <w:tc>
          <w:tcPr>
            <w:tcW w:w="9250" w:type="dxa"/>
            <w:gridSpan w:val="2"/>
            <w:shd w:val="clear" w:color="auto" w:fill="auto"/>
          </w:tcPr>
          <w:p w:rsidR="00B90B2F" w:rsidRPr="00B90B2F" w:rsidRDefault="00B90B2F" w:rsidP="00B90B2F">
            <w:pPr>
              <w:spacing w:after="0" w:line="240" w:lineRule="auto"/>
              <w:jc w:val="center"/>
              <w:rPr>
                <w:rFonts w:ascii="Times New Roman" w:eastAsia="Calibri" w:hAnsi="Times New Roman" w:cs="Times New Roman"/>
                <w:sz w:val="28"/>
                <w:szCs w:val="28"/>
                <w:lang w:eastAsia="hu-HU"/>
              </w:rPr>
            </w:pPr>
            <w:r w:rsidRPr="00B90B2F">
              <w:rPr>
                <w:rFonts w:ascii="Times New Roman" w:eastAsia="Calibri" w:hAnsi="Times New Roman" w:cs="Times New Roman"/>
                <w:sz w:val="28"/>
                <w:szCs w:val="28"/>
                <w:lang w:eastAsia="hu-HU"/>
              </w:rPr>
              <w:lastRenderedPageBreak/>
              <w:t>Heti bontott tematika (1 előadás + 1 gyakorlat az adott témakörben)</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r w:rsidRPr="00B90B2F">
              <w:rPr>
                <w:rFonts w:ascii="Times New Roman" w:eastAsia="Calibri" w:hAnsi="Times New Roman" w:cs="Times New Roman"/>
                <w:sz w:val="20"/>
                <w:szCs w:val="20"/>
                <w:lang w:eastAsia="hu-HU"/>
              </w:rPr>
              <w:t xml:space="preserve">A HR, mint profit center; Változó HR – a környezeti változások és a globalizáció hatása az EEM funkciókra. </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HR, mint stratégiai partner gazdasági jelentőségét a szervezetben, a HR fejlődés területén jelentkező változásokat, új trendeket, megjelenő funkciókat</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r w:rsidRPr="00B90B2F">
              <w:rPr>
                <w:rFonts w:ascii="Times New Roman" w:eastAsia="Calibri" w:hAnsi="Times New Roman" w:cs="Times New Roman"/>
                <w:sz w:val="20"/>
                <w:szCs w:val="20"/>
                <w:lang w:eastAsia="hu-HU"/>
              </w:rPr>
              <w:t>A HR szerepe a társadalmi felelősségvállalásban</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HR szerepét, lehetőségeit a CSR tevékenységben</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iCs/>
                <w:sz w:val="20"/>
                <w:szCs w:val="20"/>
                <w:lang w:eastAsia="hu-HU"/>
              </w:rPr>
              <w:t>HRM a digitális transzformáció útján</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digitális transzformáció hatásait a HRM-re</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r w:rsidRPr="00B90B2F">
              <w:rPr>
                <w:rFonts w:ascii="Times New Roman" w:eastAsia="Calibri" w:hAnsi="Times New Roman" w:cs="Times New Roman"/>
                <w:sz w:val="20"/>
                <w:szCs w:val="20"/>
                <w:lang w:eastAsia="hu-HU"/>
              </w:rPr>
              <w:t>Tudásmenedzsment</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szellemi tőke növelését célzó törekvéseket, stratégiai szemléletet.</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Humán tőke és kompetenciamenedzsment; A jövő munkaerőpiacának elvárt képességei</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humán tőke elemeit, a HC növelés lehetőségeit és a kompetenciák tudatos menedzselésének hatásait, sajátosságait. A hallgató megismeri azokat a képességeket, kompetenciákat, melyek birtoklása versenyelőnyt jelent a munkavállalók között, hogyan tudjuk ezeket a kompetenciákat egyéni szinten erősíteni, fejleszteni, illetve, hogyan lehet hitelesen tálalni a munkaadó felé</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 xml:space="preserve">Globális karrier – karrier határok nélkül </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nemzetközi karrier lehetőségeket, annak tervezését, a kiküldetés sajátosságait, hatásait.</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 xml:space="preserve">Megtartás-menedzsment és </w:t>
            </w:r>
            <w:proofErr w:type="spellStart"/>
            <w:r w:rsidRPr="00B90B2F">
              <w:rPr>
                <w:rFonts w:ascii="Times New Roman" w:eastAsia="Calibri" w:hAnsi="Times New Roman" w:cs="Times New Roman"/>
                <w:sz w:val="20"/>
                <w:szCs w:val="20"/>
                <w:lang w:eastAsia="hu-HU"/>
              </w:rPr>
              <w:t>elköteleződés</w:t>
            </w:r>
            <w:proofErr w:type="spellEnd"/>
            <w:r w:rsidRPr="00B90B2F">
              <w:rPr>
                <w:rFonts w:ascii="Times New Roman" w:eastAsia="Calibri" w:hAnsi="Times New Roman" w:cs="Times New Roman"/>
                <w:sz w:val="20"/>
                <w:szCs w:val="20"/>
                <w:lang w:eastAsia="hu-HU"/>
              </w:rPr>
              <w:t xml:space="preserve">, a </w:t>
            </w:r>
            <w:proofErr w:type="spellStart"/>
            <w:r w:rsidRPr="00B90B2F">
              <w:rPr>
                <w:rFonts w:ascii="Times New Roman" w:eastAsia="Calibri" w:hAnsi="Times New Roman" w:cs="Times New Roman"/>
                <w:sz w:val="20"/>
                <w:szCs w:val="20"/>
                <w:lang w:eastAsia="hu-HU"/>
              </w:rPr>
              <w:t>job</w:t>
            </w:r>
            <w:proofErr w:type="spellEnd"/>
            <w:r w:rsidRPr="00B90B2F">
              <w:rPr>
                <w:rFonts w:ascii="Times New Roman" w:eastAsia="Calibri" w:hAnsi="Times New Roman" w:cs="Times New Roman"/>
                <w:sz w:val="20"/>
                <w:szCs w:val="20"/>
                <w:lang w:eastAsia="hu-HU"/>
              </w:rPr>
              <w:t>-hopping jelenség</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 xml:space="preserve">TE A hallgató megismeri a megtartás, elkötelezettség, lojalitás szerepét, jelentőségét a szervezetben, megismerkedik a modellel, illetve a </w:t>
            </w:r>
            <w:proofErr w:type="spellStart"/>
            <w:r w:rsidRPr="00B90B2F">
              <w:rPr>
                <w:rFonts w:ascii="Times New Roman" w:eastAsia="Calibri" w:hAnsi="Times New Roman" w:cs="Times New Roman"/>
                <w:sz w:val="20"/>
                <w:szCs w:val="20"/>
                <w:lang w:eastAsia="hu-HU"/>
              </w:rPr>
              <w:t>job</w:t>
            </w:r>
            <w:proofErr w:type="spellEnd"/>
            <w:r w:rsidRPr="00B90B2F">
              <w:rPr>
                <w:rFonts w:ascii="Times New Roman" w:eastAsia="Calibri" w:hAnsi="Times New Roman" w:cs="Times New Roman"/>
                <w:sz w:val="20"/>
                <w:szCs w:val="20"/>
                <w:lang w:eastAsia="hu-HU"/>
              </w:rPr>
              <w:t>-hopping jelenség kiváltó okaival, hatásaival.</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r w:rsidRPr="00B90B2F">
              <w:rPr>
                <w:rFonts w:ascii="Times New Roman" w:eastAsia="Calibri" w:hAnsi="Times New Roman" w:cs="Times New Roman"/>
                <w:sz w:val="20"/>
                <w:szCs w:val="20"/>
                <w:lang w:eastAsia="hu-HU"/>
              </w:rPr>
              <w:t xml:space="preserve">Munkaélmény-menedzsment (Flow) </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munkaélmény-menedzsment alapjaival, hatásaival, gyakorlati megvalósulás formáival.</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Tehetségmenedzsment rendszerek alkalmazása</w:t>
            </w:r>
          </w:p>
        </w:tc>
      </w:tr>
      <w:tr w:rsidR="00B90B2F" w:rsidRPr="00B90B2F" w:rsidTr="00B96D0E">
        <w:trPr>
          <w:trHeight w:val="421"/>
        </w:trPr>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nemzetközi és hazai tehetségmodelleket, alkalmazott TM rendszereket, összefüggéseit más rendszerekkel.</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Sokszínűség-menedzsment</w:t>
            </w:r>
          </w:p>
        </w:tc>
      </w:tr>
      <w:tr w:rsidR="00B90B2F" w:rsidRPr="00B90B2F" w:rsidTr="00B96D0E">
        <w:trPr>
          <w:trHeight w:val="418"/>
        </w:trPr>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az esélyegyenlőség szemlélet mellett a sokszínűség-menedzsment szemléletét, hatásait.</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proofErr w:type="spellStart"/>
            <w:r w:rsidRPr="00B90B2F">
              <w:rPr>
                <w:rFonts w:ascii="Times New Roman" w:eastAsia="Calibri" w:hAnsi="Times New Roman" w:cs="Times New Roman"/>
                <w:sz w:val="20"/>
                <w:szCs w:val="20"/>
                <w:lang w:eastAsia="hu-HU"/>
              </w:rPr>
              <w:t>People</w:t>
            </w:r>
            <w:proofErr w:type="spellEnd"/>
            <w:r w:rsidRPr="00B90B2F">
              <w:rPr>
                <w:rFonts w:ascii="Times New Roman" w:eastAsia="Calibri" w:hAnsi="Times New Roman" w:cs="Times New Roman"/>
                <w:sz w:val="20"/>
                <w:szCs w:val="20"/>
                <w:lang w:eastAsia="hu-HU"/>
              </w:rPr>
              <w:t xml:space="preserve"> management és generációmenedzsment</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A hallgató megismeri a hatékony „</w:t>
            </w:r>
            <w:proofErr w:type="spellStart"/>
            <w:r w:rsidRPr="00B90B2F">
              <w:rPr>
                <w:rFonts w:ascii="Times New Roman" w:eastAsia="Calibri" w:hAnsi="Times New Roman" w:cs="Times New Roman"/>
                <w:sz w:val="20"/>
                <w:szCs w:val="20"/>
                <w:lang w:eastAsia="hu-HU"/>
              </w:rPr>
              <w:t>people</w:t>
            </w:r>
            <w:proofErr w:type="spellEnd"/>
            <w:r w:rsidRPr="00B90B2F">
              <w:rPr>
                <w:rFonts w:ascii="Times New Roman" w:eastAsia="Calibri" w:hAnsi="Times New Roman" w:cs="Times New Roman"/>
                <w:sz w:val="20"/>
                <w:szCs w:val="20"/>
                <w:lang w:eastAsia="hu-HU"/>
              </w:rPr>
              <w:t xml:space="preserve"> management”, mint top 10 elvárt kompetencia főbb ismérveit, fejlesztési lehetőségeit, valamint a generációk hatékony együttműködésének sajátosságait. </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r w:rsidRPr="00B90B2F">
              <w:rPr>
                <w:rFonts w:ascii="Times New Roman" w:eastAsia="Calibri" w:hAnsi="Times New Roman" w:cs="Times New Roman"/>
                <w:sz w:val="20"/>
                <w:szCs w:val="20"/>
                <w:lang w:eastAsia="hu-HU"/>
              </w:rPr>
              <w:t>Munkahelyi jólét, családbarát munkahely</w:t>
            </w:r>
          </w:p>
        </w:tc>
      </w:tr>
      <w:tr w:rsidR="00B90B2F" w:rsidRPr="00B90B2F" w:rsidTr="00B96D0E">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r w:rsidRPr="00B90B2F">
              <w:rPr>
                <w:rFonts w:ascii="Times New Roman" w:eastAsia="Calibri" w:hAnsi="Times New Roman" w:cs="Times New Roman"/>
                <w:sz w:val="20"/>
                <w:szCs w:val="20"/>
                <w:lang w:eastAsia="hu-HU"/>
              </w:rPr>
              <w:t>TE A hallgató megismeri a munkahelyi jóllétet, mint stratégiai eszközt, illetve melyek a gondoskodás 21. századi eszközei, valamint a családbarát munkahely ismérveit.</w:t>
            </w:r>
          </w:p>
        </w:tc>
      </w:tr>
      <w:tr w:rsidR="00B90B2F" w:rsidRPr="00B90B2F" w:rsidTr="00B96D0E">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proofErr w:type="spellStart"/>
            <w:r w:rsidRPr="00B90B2F">
              <w:rPr>
                <w:rFonts w:ascii="Times New Roman" w:eastAsia="Calibri" w:hAnsi="Times New Roman" w:cs="Times New Roman"/>
                <w:sz w:val="20"/>
                <w:szCs w:val="20"/>
                <w:lang w:eastAsia="hu-HU"/>
              </w:rPr>
              <w:t>Robotizáció</w:t>
            </w:r>
            <w:proofErr w:type="spellEnd"/>
            <w:r w:rsidRPr="00B90B2F">
              <w:rPr>
                <w:rFonts w:ascii="Times New Roman" w:eastAsia="Calibri" w:hAnsi="Times New Roman" w:cs="Times New Roman"/>
                <w:sz w:val="20"/>
                <w:szCs w:val="20"/>
                <w:lang w:eastAsia="hu-HU"/>
              </w:rPr>
              <w:t xml:space="preserve"> hatása a kapacitástervezésre, </w:t>
            </w:r>
            <w:proofErr w:type="spellStart"/>
            <w:r w:rsidRPr="00B90B2F">
              <w:rPr>
                <w:rFonts w:ascii="Times New Roman" w:eastAsia="Calibri" w:hAnsi="Times New Roman" w:cs="Times New Roman"/>
                <w:sz w:val="20"/>
                <w:szCs w:val="20"/>
                <w:lang w:eastAsia="hu-HU"/>
              </w:rPr>
              <w:t>automatizáció</w:t>
            </w:r>
            <w:proofErr w:type="spellEnd"/>
            <w:r w:rsidRPr="00B90B2F">
              <w:rPr>
                <w:rFonts w:ascii="Times New Roman" w:eastAsia="Calibri" w:hAnsi="Times New Roman" w:cs="Times New Roman"/>
                <w:sz w:val="20"/>
                <w:szCs w:val="20"/>
                <w:lang w:eastAsia="hu-HU"/>
              </w:rPr>
              <w:t xml:space="preserve"> munkaerőpiaci hatásai</w:t>
            </w:r>
          </w:p>
        </w:tc>
      </w:tr>
      <w:tr w:rsidR="00B90B2F" w:rsidRPr="00B90B2F" w:rsidTr="00B96D0E">
        <w:trPr>
          <w:trHeight w:val="70"/>
        </w:trPr>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color w:val="FF0000"/>
                <w:sz w:val="20"/>
                <w:szCs w:val="20"/>
                <w:lang w:eastAsia="hu-HU"/>
              </w:rPr>
            </w:pPr>
            <w:r w:rsidRPr="00B90B2F">
              <w:rPr>
                <w:rFonts w:ascii="Times New Roman" w:eastAsia="Calibri" w:hAnsi="Times New Roman" w:cs="Times New Roman"/>
                <w:sz w:val="20"/>
                <w:szCs w:val="20"/>
                <w:lang w:eastAsia="hu-HU"/>
              </w:rPr>
              <w:t xml:space="preserve">TE A hallgató megismeri a digitális ipari forradalom, az </w:t>
            </w:r>
            <w:proofErr w:type="spellStart"/>
            <w:r w:rsidRPr="00B90B2F">
              <w:rPr>
                <w:rFonts w:ascii="Times New Roman" w:eastAsia="Calibri" w:hAnsi="Times New Roman" w:cs="Times New Roman"/>
                <w:sz w:val="20"/>
                <w:szCs w:val="20"/>
                <w:lang w:eastAsia="hu-HU"/>
              </w:rPr>
              <w:t>automatizáció</w:t>
            </w:r>
            <w:proofErr w:type="spellEnd"/>
            <w:r w:rsidRPr="00B90B2F">
              <w:rPr>
                <w:rFonts w:ascii="Times New Roman" w:eastAsia="Calibri" w:hAnsi="Times New Roman" w:cs="Times New Roman"/>
                <w:sz w:val="20"/>
                <w:szCs w:val="20"/>
                <w:lang w:eastAsia="hu-HU"/>
              </w:rPr>
              <w:t xml:space="preserve"> munkaerő-piaci hatásait, következményeit.</w:t>
            </w:r>
          </w:p>
        </w:tc>
      </w:tr>
      <w:tr w:rsidR="00B90B2F" w:rsidRPr="00B90B2F" w:rsidTr="00B96D0E">
        <w:trPr>
          <w:trHeight w:val="70"/>
        </w:trPr>
        <w:tc>
          <w:tcPr>
            <w:tcW w:w="1529" w:type="dxa"/>
            <w:vMerge w:val="restart"/>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proofErr w:type="spellStart"/>
            <w:r w:rsidRPr="00B90B2F">
              <w:rPr>
                <w:rFonts w:ascii="Times New Roman" w:eastAsia="Calibri" w:hAnsi="Times New Roman" w:cs="Times New Roman"/>
                <w:sz w:val="20"/>
                <w:szCs w:val="20"/>
                <w:lang w:eastAsia="hu-HU"/>
              </w:rPr>
              <w:t>Pandémiás</w:t>
            </w:r>
            <w:proofErr w:type="spellEnd"/>
            <w:r w:rsidRPr="00B90B2F">
              <w:rPr>
                <w:rFonts w:ascii="Times New Roman" w:eastAsia="Calibri" w:hAnsi="Times New Roman" w:cs="Times New Roman"/>
                <w:sz w:val="20"/>
                <w:szCs w:val="20"/>
                <w:lang w:eastAsia="hu-HU"/>
              </w:rPr>
              <w:t xml:space="preserve"> helyzet hatása a HRM stratégiára</w:t>
            </w:r>
          </w:p>
        </w:tc>
      </w:tr>
      <w:tr w:rsidR="00B90B2F" w:rsidRPr="00B90B2F" w:rsidTr="00B96D0E">
        <w:trPr>
          <w:trHeight w:val="70"/>
        </w:trPr>
        <w:tc>
          <w:tcPr>
            <w:tcW w:w="1529" w:type="dxa"/>
            <w:vMerge/>
            <w:shd w:val="clear" w:color="auto" w:fill="auto"/>
          </w:tcPr>
          <w:p w:rsidR="00B90B2F" w:rsidRPr="00B90B2F" w:rsidRDefault="00B90B2F" w:rsidP="00B90B2F">
            <w:pPr>
              <w:numPr>
                <w:ilvl w:val="0"/>
                <w:numId w:val="3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B90B2F" w:rsidRPr="00B90B2F" w:rsidRDefault="00B90B2F" w:rsidP="00B90B2F">
            <w:pPr>
              <w:spacing w:after="0" w:line="240" w:lineRule="auto"/>
              <w:jc w:val="both"/>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 xml:space="preserve">TE A hallgató megismerkedik a </w:t>
            </w:r>
            <w:proofErr w:type="spellStart"/>
            <w:r w:rsidRPr="00B90B2F">
              <w:rPr>
                <w:rFonts w:ascii="Times New Roman" w:eastAsia="Calibri" w:hAnsi="Times New Roman" w:cs="Times New Roman"/>
                <w:sz w:val="20"/>
                <w:szCs w:val="20"/>
                <w:lang w:eastAsia="hu-HU"/>
              </w:rPr>
              <w:t>pandémiás</w:t>
            </w:r>
            <w:proofErr w:type="spellEnd"/>
            <w:r w:rsidRPr="00B90B2F">
              <w:rPr>
                <w:rFonts w:ascii="Times New Roman" w:eastAsia="Calibri" w:hAnsi="Times New Roman" w:cs="Times New Roman"/>
                <w:sz w:val="20"/>
                <w:szCs w:val="20"/>
                <w:lang w:eastAsia="hu-HU"/>
              </w:rPr>
              <w:t xml:space="preserve"> helyzetben felmért szervezetek HR gyakorlatával (HSZOSZ kutatási eredmények)</w:t>
            </w:r>
          </w:p>
        </w:tc>
      </w:tr>
    </w:tbl>
    <w:p w:rsidR="00B90B2F" w:rsidRPr="00B90B2F" w:rsidRDefault="00B90B2F" w:rsidP="00B90B2F">
      <w:pPr>
        <w:spacing w:after="0" w:line="240" w:lineRule="auto"/>
        <w:rPr>
          <w:rFonts w:ascii="Times New Roman" w:eastAsia="Calibri" w:hAnsi="Times New Roman" w:cs="Times New Roman"/>
          <w:sz w:val="20"/>
          <w:szCs w:val="20"/>
          <w:lang w:eastAsia="hu-HU"/>
        </w:rPr>
      </w:pPr>
      <w:r w:rsidRPr="00B90B2F">
        <w:rPr>
          <w:rFonts w:ascii="Times New Roman" w:eastAsia="Calibri" w:hAnsi="Times New Roman" w:cs="Times New Roman"/>
          <w:sz w:val="20"/>
          <w:szCs w:val="20"/>
          <w:lang w:eastAsia="hu-HU"/>
        </w:rPr>
        <w:t>*TE tanulási eredmények</w:t>
      </w:r>
    </w:p>
    <w:p w:rsidR="00541718" w:rsidRDefault="00541718" w:rsidP="00541718">
      <w:pPr>
        <w:spacing w:after="0" w:line="240" w:lineRule="auto"/>
        <w:rPr>
          <w:rFonts w:ascii="Times New Roman" w:hAnsi="Times New Roman" w:cs="Times New Roman"/>
          <w:sz w:val="20"/>
          <w:szCs w:val="20"/>
        </w:rPr>
      </w:pPr>
    </w:p>
    <w:p w:rsidR="00B90B2F" w:rsidRDefault="00B90B2F">
      <w:pPr>
        <w:rPr>
          <w:rFonts w:ascii="Times New Roman" w:hAnsi="Times New Roman" w:cs="Times New Roman"/>
          <w:sz w:val="20"/>
          <w:szCs w:val="20"/>
        </w:rPr>
      </w:pPr>
      <w:r>
        <w:rPr>
          <w:rFonts w:ascii="Times New Roman" w:hAnsi="Times New Roman" w:cs="Times New Roman"/>
          <w:sz w:val="20"/>
          <w:szCs w:val="20"/>
        </w:rPr>
        <w:br w:type="page"/>
      </w:r>
    </w:p>
    <w:p w:rsidR="009868AD" w:rsidRDefault="009868AD"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lastRenderedPageBreak/>
        <w:t>TANÁCSADÁSI ISMERETEK</w:t>
      </w:r>
    </w:p>
    <w:p w:rsidR="00504300" w:rsidRPr="00541718" w:rsidRDefault="00504300" w:rsidP="00541718">
      <w:pPr>
        <w:spacing w:after="0" w:line="240" w:lineRule="auto"/>
        <w:jc w:val="center"/>
        <w:rPr>
          <w:rFonts w:ascii="Times New Roman" w:eastAsia="Calibri" w:hAnsi="Times New Roman" w:cs="Times New Roman"/>
          <w:b/>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E43C3E" w:rsidRPr="00541718" w:rsidTr="006025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3C3E" w:rsidRPr="00541718" w:rsidRDefault="00E43C3E"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E43C3E" w:rsidRPr="00541718" w:rsidRDefault="00E43C3E"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3C3E" w:rsidRPr="00541718" w:rsidRDefault="004D4DA7" w:rsidP="004D4DA7">
            <w:pPr>
              <w:spacing w:after="0" w:line="240" w:lineRule="auto"/>
              <w:jc w:val="center"/>
              <w:rPr>
                <w:rFonts w:ascii="Times New Roman" w:eastAsia="Arial Unicode MS" w:hAnsi="Times New Roman" w:cs="Times New Roman"/>
                <w:b/>
                <w:sz w:val="20"/>
                <w:szCs w:val="20"/>
              </w:rPr>
            </w:pPr>
            <w:r>
              <w:rPr>
                <w:rFonts w:ascii="Times New Roman" w:eastAsia="Arial Unicode MS" w:hAnsi="Times New Roman" w:cs="Times New Roman"/>
                <w:b/>
                <w:sz w:val="20"/>
                <w:szCs w:val="20"/>
              </w:rPr>
              <w:t>A t</w:t>
            </w:r>
            <w:r w:rsidR="00E43C3E" w:rsidRPr="00541718">
              <w:rPr>
                <w:rFonts w:ascii="Times New Roman" w:eastAsia="Arial Unicode MS" w:hAnsi="Times New Roman" w:cs="Times New Roman"/>
                <w:b/>
                <w:sz w:val="20"/>
                <w:szCs w:val="20"/>
              </w:rPr>
              <w:t>anácsadás elmélete és gyakorlata</w:t>
            </w:r>
          </w:p>
        </w:tc>
        <w:tc>
          <w:tcPr>
            <w:tcW w:w="972" w:type="dxa"/>
            <w:vMerge w:val="restart"/>
            <w:tcBorders>
              <w:top w:val="single" w:sz="4" w:space="0" w:color="auto"/>
              <w:left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GT_MEEN009-17</w:t>
            </w:r>
          </w:p>
        </w:tc>
      </w:tr>
      <w:tr w:rsidR="00E43C3E" w:rsidRPr="00541718" w:rsidTr="006025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3C3E" w:rsidRPr="00541718" w:rsidRDefault="00E43C3E"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43C3E" w:rsidRPr="00541718" w:rsidRDefault="00E43C3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Theory</w:t>
            </w:r>
            <w:proofErr w:type="spellEnd"/>
            <w:r w:rsidRPr="00541718">
              <w:rPr>
                <w:rFonts w:ascii="Times New Roman" w:hAnsi="Times New Roman" w:cs="Times New Roman"/>
                <w:b/>
                <w:sz w:val="20"/>
                <w:szCs w:val="20"/>
              </w:rPr>
              <w:t xml:space="preserve"> and </w:t>
            </w:r>
            <w:proofErr w:type="spellStart"/>
            <w:r w:rsidRPr="00541718">
              <w:rPr>
                <w:rFonts w:ascii="Times New Roman" w:hAnsi="Times New Roman" w:cs="Times New Roman"/>
                <w:b/>
                <w:sz w:val="20"/>
                <w:szCs w:val="20"/>
              </w:rPr>
              <w:t>practice</w:t>
            </w:r>
            <w:proofErr w:type="spellEnd"/>
            <w:r w:rsidRPr="00541718">
              <w:rPr>
                <w:rFonts w:ascii="Times New Roman" w:hAnsi="Times New Roman" w:cs="Times New Roman"/>
                <w:b/>
                <w:sz w:val="20"/>
                <w:szCs w:val="20"/>
              </w:rPr>
              <w:t xml:space="preserve"> of </w:t>
            </w:r>
            <w:proofErr w:type="spellStart"/>
            <w:r w:rsidRPr="00541718">
              <w:rPr>
                <w:rFonts w:ascii="Times New Roman" w:hAnsi="Times New Roman" w:cs="Times New Roman"/>
                <w:b/>
                <w:sz w:val="20"/>
                <w:szCs w:val="20"/>
              </w:rPr>
              <w:t>counseling</w:t>
            </w:r>
            <w:proofErr w:type="spellEnd"/>
          </w:p>
        </w:tc>
        <w:tc>
          <w:tcPr>
            <w:tcW w:w="972" w:type="dxa"/>
            <w:vMerge/>
            <w:tcBorders>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rPr>
                <w:rFonts w:ascii="Times New Roman" w:eastAsia="Arial Unicode MS" w:hAnsi="Times New Roman" w:cs="Times New Roman"/>
                <w:sz w:val="20"/>
                <w:szCs w:val="20"/>
              </w:rPr>
            </w:pPr>
          </w:p>
        </w:tc>
      </w:tr>
      <w:tr w:rsidR="00E43C3E" w:rsidRPr="00541718" w:rsidTr="006B2BC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b/>
                <w:bCs/>
                <w:sz w:val="20"/>
                <w:szCs w:val="20"/>
              </w:rPr>
            </w:pPr>
          </w:p>
        </w:tc>
      </w:tr>
      <w:tr w:rsidR="00E43C3E" w:rsidRPr="00541718" w:rsidTr="006B2BC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Vezetés és Szervezéstudományi Intézet</w:t>
            </w:r>
          </w:p>
        </w:tc>
      </w:tr>
      <w:tr w:rsidR="00E43C3E" w:rsidRPr="00541718" w:rsidTr="0060257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nincs</w:t>
            </w:r>
          </w:p>
        </w:tc>
        <w:tc>
          <w:tcPr>
            <w:tcW w:w="972" w:type="dxa"/>
            <w:tcBorders>
              <w:top w:val="single" w:sz="4" w:space="0" w:color="auto"/>
              <w:left w:val="nil"/>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eastAsia="Arial Unicode MS" w:hAnsi="Times New Roman" w:cs="Times New Roman"/>
                <w:sz w:val="20"/>
                <w:szCs w:val="20"/>
              </w:rPr>
            </w:pPr>
          </w:p>
        </w:tc>
      </w:tr>
      <w:tr w:rsidR="00E43C3E" w:rsidRPr="00541718" w:rsidTr="006025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E43C3E" w:rsidRPr="00541718" w:rsidTr="006025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rPr>
                <w:rFonts w:ascii="Times New Roman" w:hAnsi="Times New Roman" w:cs="Times New Roman"/>
                <w:sz w:val="20"/>
                <w:szCs w:val="20"/>
              </w:rPr>
            </w:pPr>
          </w:p>
        </w:tc>
      </w:tr>
      <w:tr w:rsidR="00E43C3E" w:rsidRPr="00541718" w:rsidTr="0060257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TVSZ szerint</w:t>
            </w:r>
          </w:p>
        </w:tc>
        <w:tc>
          <w:tcPr>
            <w:tcW w:w="972" w:type="dxa"/>
            <w:vMerge w:val="restart"/>
            <w:tcBorders>
              <w:top w:val="single" w:sz="4" w:space="0" w:color="auto"/>
              <w:left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E43C3E" w:rsidRPr="00541718" w:rsidTr="0060257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sz w:val="20"/>
                <w:szCs w:val="20"/>
              </w:rPr>
            </w:pPr>
          </w:p>
        </w:tc>
      </w:tr>
      <w:tr w:rsidR="00E43C3E" w:rsidRPr="00541718" w:rsidTr="0060257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43C3E" w:rsidRPr="00541718" w:rsidRDefault="00E43C3E"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43C3E" w:rsidRPr="00541718" w:rsidRDefault="00E43C3E"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Dr. </w:t>
            </w:r>
            <w:proofErr w:type="spellStart"/>
            <w:r w:rsidRPr="00541718">
              <w:rPr>
                <w:rFonts w:ascii="Times New Roman" w:hAnsi="Times New Roman" w:cs="Times New Roman"/>
                <w:b/>
                <w:sz w:val="20"/>
                <w:szCs w:val="20"/>
              </w:rPr>
              <w:t>habil</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Dajnoki</w:t>
            </w:r>
            <w:proofErr w:type="spellEnd"/>
            <w:r w:rsidRPr="00541718">
              <w:rPr>
                <w:rFonts w:ascii="Times New Roman" w:hAnsi="Times New Roman" w:cs="Times New Roman"/>
                <w:b/>
                <w:sz w:val="20"/>
                <w:szCs w:val="20"/>
              </w:rPr>
              <w:t xml:space="preserve"> Krisztina</w:t>
            </w:r>
          </w:p>
        </w:tc>
        <w:tc>
          <w:tcPr>
            <w:tcW w:w="972" w:type="dxa"/>
            <w:tcBorders>
              <w:top w:val="single" w:sz="4" w:space="0" w:color="auto"/>
              <w:left w:val="nil"/>
              <w:bottom w:val="single" w:sz="4" w:space="0" w:color="auto"/>
              <w:right w:val="single" w:sz="4" w:space="0" w:color="auto"/>
            </w:tcBorders>
            <w:vAlign w:val="center"/>
          </w:tcPr>
          <w:p w:rsidR="00E43C3E" w:rsidRPr="00541718" w:rsidRDefault="00E43C3E"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E43C3E" w:rsidRPr="00541718" w:rsidRDefault="00E43C3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E43C3E" w:rsidRPr="00541718" w:rsidTr="006B2BC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 xml:space="preserve">hogy a hallgatók ismerjék meg a pálya-, és munkatanácsadás fogalmát, célját, feladatát, helyét a munkaerő piaci tanácsadások rendszerében. Ismerjék és tudják alkalmazni a tanácsadási folyamat lépéseit. Legyenek tisztában a munkavállalási tanácsadás során feldolgozandó témakörökkel. Sajátítsák el a tanácsadói viselkedés és etika alapjait. </w:t>
            </w:r>
          </w:p>
        </w:tc>
      </w:tr>
      <w:tr w:rsidR="00E43C3E" w:rsidRPr="00541718" w:rsidTr="006B2BCD">
        <w:trPr>
          <w:cantSplit/>
          <w:trHeight w:val="1400"/>
        </w:trPr>
        <w:tc>
          <w:tcPr>
            <w:tcW w:w="9939" w:type="dxa"/>
            <w:gridSpan w:val="10"/>
            <w:tcBorders>
              <w:top w:val="single" w:sz="4" w:space="0" w:color="auto"/>
              <w:left w:val="single" w:sz="4" w:space="0" w:color="auto"/>
              <w:right w:val="single" w:sz="4" w:space="0" w:color="000000"/>
            </w:tcBorders>
            <w:shd w:val="clear" w:color="auto" w:fill="auto"/>
            <w:vAlign w:val="center"/>
          </w:tcPr>
          <w:p w:rsidR="00E43C3E" w:rsidRPr="00541718" w:rsidRDefault="00E43C3E"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43C3E" w:rsidRPr="00541718" w:rsidRDefault="00E43C3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E43C3E" w:rsidRPr="00541718" w:rsidRDefault="00E43C3E" w:rsidP="00541718">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541718">
              <w:rPr>
                <w:rFonts w:ascii="Times New Roman" w:hAnsi="Times New Roman" w:cs="Times New Roman"/>
                <w:sz w:val="20"/>
                <w:szCs w:val="20"/>
              </w:rPr>
              <w:t xml:space="preserve">Mélyrehatóan ismeri a tanácsadási és pályatervezési tevékenységet megalapozó általános és specifikus andragógiai és pszichológiai jellemzőket, azok gyakorlati alkalmazását. Mélyrehatóan ismeri szakterületének tudományos eredményeit, a kutatás módszereit, a terület sajátosságait. Összehasonlításaiban is ismeri a pályák osztályozási rendszerét. </w:t>
            </w:r>
          </w:p>
          <w:p w:rsidR="00E43C3E" w:rsidRPr="00541718" w:rsidRDefault="00E43C3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E43C3E" w:rsidRPr="00541718" w:rsidRDefault="00E43C3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E43C3E" w:rsidRPr="00541718" w:rsidRDefault="00E43C3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egyének és pályatervezési tevékenységének segítésére. Képes a hozzájuk fordulók individuális céljainak megvalósításához egyéni tervezési készségük fejlődését támogatni. Képes a tanácsadás magyar és idegen nyelvű publikációs forrásokat felhasználni, ezeket értelmezni, feldolgozni. Képes a hatékony írásbeli és szóbeli kommunikációra, munkája eredményeinek prezentálására.</w:t>
            </w:r>
          </w:p>
          <w:p w:rsidR="00E43C3E" w:rsidRPr="00541718" w:rsidRDefault="00E43C3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E43C3E" w:rsidRPr="00541718" w:rsidRDefault="00E43C3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folyamatok megértése során kritikus gondolkodás, az elemzésre törekvés jellemzi. Jellemzője az előítélet-mentesség, a szociális érzékenység, az egyéni, szervezeti és társadalmi érdekek összeegyeztetésének igénye. </w:t>
            </w:r>
          </w:p>
          <w:p w:rsidR="00E43C3E" w:rsidRPr="00541718" w:rsidRDefault="00E43C3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E43C3E" w:rsidRPr="00541718" w:rsidRDefault="00E43C3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Tudatosan képviseli a szakmai etikai normákat, annak betartását másoktól is megköveteli. Szakmai tudásával felelősen hozzájárul a szervezet minden alkalmazottjának pályafejlődéséhez.</w:t>
            </w:r>
          </w:p>
          <w:p w:rsidR="00E43C3E" w:rsidRPr="00541718" w:rsidRDefault="00E43C3E" w:rsidP="00541718">
            <w:pPr>
              <w:spacing w:after="0" w:line="240" w:lineRule="auto"/>
              <w:ind w:left="720"/>
              <w:rPr>
                <w:rFonts w:ascii="Times New Roman" w:eastAsia="Arial Unicode MS" w:hAnsi="Times New Roman" w:cs="Times New Roman"/>
                <w:b/>
                <w:bCs/>
                <w:sz w:val="20"/>
                <w:szCs w:val="20"/>
              </w:rPr>
            </w:pPr>
          </w:p>
        </w:tc>
      </w:tr>
      <w:tr w:rsidR="00E43C3E" w:rsidRPr="00541718" w:rsidTr="006B2BC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43C3E" w:rsidRPr="00541718" w:rsidRDefault="00E43C3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E43C3E" w:rsidRPr="00541718" w:rsidRDefault="00E43C3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feldolgozza tanácsadás nemzetközi és hazai történetét, megismertet a legújabb trendekkel. Bemutatásra kerülnek azok az összefüggések, amelyek a tanácsadást a humánmenedzsment területéhez kötik. A gyakorlat alkalmat ad arra, hogy a hallgatók az egyén tanácsadási ismeretek tartalmi és formai követelményeit megismerjék. A kurzus ideje alatt kiemelt figyelmet kap a szakmai etikai normák megismerése és a legújabb nemzetközi és hazai kutatási eredmények értő elemzése.</w:t>
            </w:r>
          </w:p>
        </w:tc>
      </w:tr>
      <w:tr w:rsidR="00E43C3E" w:rsidRPr="00541718" w:rsidTr="006B2BC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43C3E" w:rsidRPr="00541718" w:rsidRDefault="00E43C3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E43C3E" w:rsidRPr="00541718" w:rsidRDefault="00E43C3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Frontális előadás projektoros támogatás mellett. Gyakorlat projektmunkában és önálló felkészülés alapján ppt bemutató készítése (tanácsadási napló, tanulmány feldolgozása előre megadott szakirodalom alapján) a téma közös megvitatása, az előadás értékelése</w:t>
            </w:r>
          </w:p>
        </w:tc>
      </w:tr>
      <w:tr w:rsidR="00E43C3E"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43C3E" w:rsidRPr="00541718" w:rsidRDefault="00E43C3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Értékelés</w:t>
            </w:r>
          </w:p>
          <w:p w:rsidR="00E43C3E" w:rsidRPr="00541718" w:rsidRDefault="00E43C3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Írásbeli kollokvium. Az aláírás megszerzésének feltétele két ppt előadás elkészítése és a tanácsadási napló bemutatása, a vitában való aktív részvétel. Levelező tagozaton az aláírás megszerzésének feltétele a tanácsadási napló bemutatása.</w:t>
            </w:r>
          </w:p>
        </w:tc>
      </w:tr>
      <w:tr w:rsidR="00E43C3E"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43C3E" w:rsidRPr="00541718" w:rsidRDefault="00E43C3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proofErr w:type="spellStart"/>
            <w:r w:rsidRPr="00541718">
              <w:rPr>
                <w:rFonts w:ascii="Times New Roman" w:hAnsi="Times New Roman" w:cs="Times New Roman"/>
                <w:sz w:val="20"/>
                <w:szCs w:val="20"/>
              </w:rPr>
              <w:t>Ritoók</w:t>
            </w:r>
            <w:proofErr w:type="spellEnd"/>
            <w:r w:rsidRPr="00541718">
              <w:rPr>
                <w:rFonts w:ascii="Times New Roman" w:hAnsi="Times New Roman" w:cs="Times New Roman"/>
                <w:sz w:val="20"/>
                <w:szCs w:val="20"/>
              </w:rPr>
              <w:t xml:space="preserve"> Magda (2008): Pályafejlődés- pályafejlődési tanácsadás ELTE Eötvös Kiadó Bp.</w:t>
            </w:r>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Szilágyi Klára (2000): Munka-pályatanácsadás, mint professzió.  Kollégium Kft. Bp.</w:t>
            </w:r>
          </w:p>
          <w:p w:rsidR="00E43C3E" w:rsidRPr="00541718" w:rsidRDefault="00E43C3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Szilágyi Klára (2005): A fiatalok és felnőttek pályaorientációs és karrierépítési készségeinek szintje, fejlesztési lehetőségei NFT Bp.</w:t>
            </w:r>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proofErr w:type="spellStart"/>
            <w:r w:rsidRPr="00541718">
              <w:rPr>
                <w:rFonts w:ascii="Times New Roman" w:hAnsi="Times New Roman" w:cs="Times New Roman"/>
                <w:sz w:val="20"/>
                <w:szCs w:val="20"/>
              </w:rPr>
              <w:t>Ritoók</w:t>
            </w:r>
            <w:proofErr w:type="spellEnd"/>
            <w:r w:rsidRPr="00541718">
              <w:rPr>
                <w:rFonts w:ascii="Times New Roman" w:hAnsi="Times New Roman" w:cs="Times New Roman"/>
                <w:sz w:val="20"/>
                <w:szCs w:val="20"/>
              </w:rPr>
              <w:t xml:space="preserve"> Magda (2008): Pályafejlődés- pályafejlődési tanácsadás ELTE Eötvös Kiadó Bp.</w:t>
            </w:r>
          </w:p>
          <w:p w:rsidR="00E43C3E" w:rsidRPr="00541718" w:rsidRDefault="00E43C3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Borbély Tibor (2005): A foglalkoztathatóság támogatása </w:t>
            </w:r>
            <w:hyperlink r:id="rId16" w:history="1">
              <w:r w:rsidRPr="00541718">
                <w:rPr>
                  <w:rFonts w:ascii="Times New Roman" w:hAnsi="Times New Roman" w:cs="Times New Roman"/>
                  <w:sz w:val="20"/>
                  <w:szCs w:val="20"/>
                </w:rPr>
                <w:t>http://www.geocities.com/borsborbely2/counselingcikk2005_05_16.doc</w:t>
              </w:r>
            </w:hyperlink>
          </w:p>
          <w:p w:rsidR="00E43C3E" w:rsidRPr="00541718" w:rsidRDefault="00E43C3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Móré Mariann: Tanácsadás elmélete. Tanulási segédanyag. </w:t>
            </w:r>
            <w:hyperlink r:id="rId17" w:history="1">
              <w:r w:rsidRPr="00541718">
                <w:rPr>
                  <w:rFonts w:ascii="Times New Roman" w:hAnsi="Times New Roman" w:cs="Times New Roman"/>
                  <w:sz w:val="20"/>
                  <w:szCs w:val="20"/>
                </w:rPr>
                <w:t>http://moremariann.webnode.hu/tantargyi-segedanyagok/eet-ma/a-tanacsadas-elmelete/</w:t>
              </w:r>
            </w:hyperlink>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Móré Mariann (2014): Generációs eltérések, generációs tanácsadás a munka világában. In: </w:t>
            </w:r>
            <w:proofErr w:type="spellStart"/>
            <w:r w:rsidRPr="00541718">
              <w:rPr>
                <w:rFonts w:ascii="Times New Roman" w:hAnsi="Times New Roman" w:cs="Times New Roman"/>
                <w:sz w:val="20"/>
                <w:szCs w:val="20"/>
              </w:rPr>
              <w:t>Láczay</w:t>
            </w:r>
            <w:proofErr w:type="spellEnd"/>
            <w:r w:rsidRPr="00541718">
              <w:rPr>
                <w:rFonts w:ascii="Times New Roman" w:hAnsi="Times New Roman" w:cs="Times New Roman"/>
                <w:sz w:val="20"/>
                <w:szCs w:val="20"/>
              </w:rPr>
              <w:t xml:space="preserve"> Magdolna (</w:t>
            </w:r>
            <w:proofErr w:type="spellStart"/>
            <w:r w:rsidRPr="00541718">
              <w:rPr>
                <w:rFonts w:ascii="Times New Roman" w:hAnsi="Times New Roman" w:cs="Times New Roman"/>
                <w:sz w:val="20"/>
                <w:szCs w:val="20"/>
              </w:rPr>
              <w:t>szerk</w:t>
            </w:r>
            <w:proofErr w:type="spellEnd"/>
            <w:r w:rsidRPr="00541718">
              <w:rPr>
                <w:rFonts w:ascii="Times New Roman" w:hAnsi="Times New Roman" w:cs="Times New Roman"/>
                <w:sz w:val="20"/>
                <w:szCs w:val="20"/>
              </w:rPr>
              <w:t>): Multikulturális Műhely Tanulmányok III. DEGYFK, Hajdúböszörmény p. 20-27</w:t>
            </w:r>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Móré Mariann (2014): Tanácsadás vagy </w:t>
            </w:r>
            <w:proofErr w:type="spellStart"/>
            <w:r w:rsidRPr="00541718">
              <w:rPr>
                <w:rFonts w:ascii="Times New Roman" w:hAnsi="Times New Roman" w:cs="Times New Roman"/>
                <w:sz w:val="20"/>
                <w:szCs w:val="20"/>
              </w:rPr>
              <w:t>coaching</w:t>
            </w:r>
            <w:proofErr w:type="spellEnd"/>
            <w:r w:rsidRPr="00541718">
              <w:rPr>
                <w:rFonts w:ascii="Times New Roman" w:hAnsi="Times New Roman" w:cs="Times New Roman"/>
                <w:sz w:val="20"/>
                <w:szCs w:val="20"/>
              </w:rPr>
              <w:t xml:space="preserve">? In: </w:t>
            </w:r>
            <w:proofErr w:type="spellStart"/>
            <w:r w:rsidRPr="00541718">
              <w:rPr>
                <w:rFonts w:ascii="Times New Roman" w:hAnsi="Times New Roman" w:cs="Times New Roman"/>
                <w:sz w:val="20"/>
                <w:szCs w:val="20"/>
              </w:rPr>
              <w:t>Láczay</w:t>
            </w:r>
            <w:proofErr w:type="spellEnd"/>
            <w:r w:rsidRPr="00541718">
              <w:rPr>
                <w:rFonts w:ascii="Times New Roman" w:hAnsi="Times New Roman" w:cs="Times New Roman"/>
                <w:sz w:val="20"/>
                <w:szCs w:val="20"/>
              </w:rPr>
              <w:t xml:space="preserve"> Magdolna (</w:t>
            </w:r>
            <w:proofErr w:type="spellStart"/>
            <w:r w:rsidRPr="00541718">
              <w:rPr>
                <w:rFonts w:ascii="Times New Roman" w:hAnsi="Times New Roman" w:cs="Times New Roman"/>
                <w:sz w:val="20"/>
                <w:szCs w:val="20"/>
              </w:rPr>
              <w:t>szerk</w:t>
            </w:r>
            <w:proofErr w:type="spellEnd"/>
            <w:r w:rsidRPr="00541718">
              <w:rPr>
                <w:rFonts w:ascii="Times New Roman" w:hAnsi="Times New Roman" w:cs="Times New Roman"/>
                <w:sz w:val="20"/>
                <w:szCs w:val="20"/>
              </w:rPr>
              <w:t>): Társadalmi dimenziók az oktatásban. Debreceni Egyetemi Kiadó, Debrecen pp. 222-251</w:t>
            </w:r>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Móré Mariann (2012): Hátrányos helyzetűek és romák munkaerő piaci visszailleszkedésének segítése tanácsadási módszerekkel. In: </w:t>
            </w:r>
            <w:proofErr w:type="spellStart"/>
            <w:r w:rsidRPr="00541718">
              <w:rPr>
                <w:rFonts w:ascii="Times New Roman" w:hAnsi="Times New Roman" w:cs="Times New Roman"/>
                <w:sz w:val="20"/>
                <w:szCs w:val="20"/>
              </w:rPr>
              <w:t>Rákó</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Erszébet</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szerk</w:t>
            </w:r>
            <w:proofErr w:type="spellEnd"/>
            <w:r w:rsidRPr="00541718">
              <w:rPr>
                <w:rFonts w:ascii="Times New Roman" w:hAnsi="Times New Roman" w:cs="Times New Roman"/>
                <w:sz w:val="20"/>
                <w:szCs w:val="20"/>
              </w:rPr>
              <w:t>): Szociálpedagógiai tanulmányok. pp.73-79</w:t>
            </w:r>
          </w:p>
          <w:p w:rsidR="00E43C3E" w:rsidRPr="00541718" w:rsidRDefault="00E43C3E" w:rsidP="00541718">
            <w:pPr>
              <w:shd w:val="clear" w:color="auto" w:fill="E5DFEC"/>
              <w:tabs>
                <w:tab w:val="num" w:pos="376"/>
              </w:tabs>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Szilágy Klára (</w:t>
            </w:r>
            <w:proofErr w:type="spellStart"/>
            <w:r w:rsidRPr="00541718">
              <w:rPr>
                <w:rFonts w:ascii="Times New Roman" w:hAnsi="Times New Roman" w:cs="Times New Roman"/>
                <w:sz w:val="20"/>
                <w:szCs w:val="20"/>
              </w:rPr>
              <w:t>szerk</w:t>
            </w:r>
            <w:proofErr w:type="spellEnd"/>
            <w:r w:rsidRPr="00541718">
              <w:rPr>
                <w:rFonts w:ascii="Times New Roman" w:hAnsi="Times New Roman" w:cs="Times New Roman"/>
                <w:sz w:val="20"/>
                <w:szCs w:val="20"/>
              </w:rPr>
              <w:t xml:space="preserve">) (2012): A pályaorientáció szerepe a társadalmi integrációban. Elektronikus kiadvány ELTE </w:t>
            </w:r>
            <w:proofErr w:type="spellStart"/>
            <w:r w:rsidRPr="00541718">
              <w:rPr>
                <w:rFonts w:ascii="Times New Roman" w:hAnsi="Times New Roman" w:cs="Times New Roman"/>
                <w:sz w:val="20"/>
                <w:szCs w:val="20"/>
              </w:rPr>
              <w:t>TáTK</w:t>
            </w:r>
            <w:proofErr w:type="spellEnd"/>
            <w:r w:rsidRPr="00541718">
              <w:rPr>
                <w:rFonts w:ascii="Times New Roman" w:hAnsi="Times New Roman" w:cs="Times New Roman"/>
                <w:sz w:val="20"/>
                <w:szCs w:val="20"/>
              </w:rPr>
              <w:t xml:space="preserve"> Budapest</w:t>
            </w:r>
          </w:p>
        </w:tc>
      </w:tr>
    </w:tbl>
    <w:p w:rsidR="00E43C3E" w:rsidRPr="00541718" w:rsidRDefault="00E43C3E" w:rsidP="00541718">
      <w:pPr>
        <w:spacing w:after="0" w:line="240" w:lineRule="auto"/>
        <w:rPr>
          <w:rFonts w:ascii="Times New Roman" w:hAnsi="Times New Roman" w:cs="Times New Roman"/>
          <w:sz w:val="20"/>
          <w:szCs w:val="20"/>
        </w:rPr>
      </w:pPr>
    </w:p>
    <w:p w:rsidR="00E43C3E" w:rsidRPr="00541718" w:rsidRDefault="00E43C3E" w:rsidP="00541718">
      <w:pPr>
        <w:spacing w:after="0" w:line="240" w:lineRule="auto"/>
        <w:rPr>
          <w:rFonts w:ascii="Times New Roman" w:hAnsi="Times New Roman" w:cs="Times New Roman"/>
          <w:sz w:val="20"/>
          <w:szCs w:val="20"/>
        </w:rPr>
      </w:pPr>
    </w:p>
    <w:p w:rsidR="00E43C3E" w:rsidRPr="00541718" w:rsidRDefault="00E43C3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43C3E" w:rsidRPr="00541718" w:rsidTr="006B2BCD">
        <w:tc>
          <w:tcPr>
            <w:tcW w:w="9250" w:type="dxa"/>
            <w:gridSpan w:val="2"/>
            <w:shd w:val="clear" w:color="auto" w:fill="auto"/>
          </w:tcPr>
          <w:p w:rsidR="00E43C3E" w:rsidRPr="00541718" w:rsidRDefault="00E43C3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br w:type="page"/>
              <w:t>Heti bontott tematika</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Előadás: A követelmények és a szakirodalom ismertetése. A tanácsadás nemzetközi és hazai története </w:t>
            </w:r>
          </w:p>
          <w:p w:rsidR="00E43C3E" w:rsidRPr="00541718" w:rsidRDefault="00E43C3E" w:rsidP="00541718">
            <w:pPr>
              <w:spacing w:after="0" w:line="240" w:lineRule="auto"/>
              <w:jc w:val="both"/>
              <w:rPr>
                <w:rFonts w:ascii="Times New Roman" w:hAnsi="Times New Roman" w:cs="Times New Roman"/>
                <w:sz w:val="20"/>
                <w:szCs w:val="20"/>
              </w:rPr>
            </w:pP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A követelmények ismertetése. A tanácsadó jellemzői – önfelmérés, önismeret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Mélyrehatóan ismeri szakterületének tudományos eredményeit, a terület sajátosságait.</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Felmérni a tanácsadás során fontos egyéni képességeket</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A tanácsadás elméleti alapjai I. (</w:t>
            </w:r>
            <w:proofErr w:type="spellStart"/>
            <w:r w:rsidRPr="00541718">
              <w:rPr>
                <w:rFonts w:ascii="Times New Roman" w:hAnsi="Times New Roman" w:cs="Times New Roman"/>
                <w:sz w:val="20"/>
                <w:szCs w:val="20"/>
              </w:rPr>
              <w:t>Parsons</w:t>
            </w:r>
            <w:proofErr w:type="spellEnd"/>
            <w:r w:rsidRPr="00541718">
              <w:rPr>
                <w:rFonts w:ascii="Times New Roman" w:hAnsi="Times New Roman" w:cs="Times New Roman"/>
                <w:sz w:val="20"/>
                <w:szCs w:val="20"/>
              </w:rPr>
              <w:t xml:space="preserve"> elmélete, az alkalmassági megközelítés)</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Tanácsadói szemléletmód – foglalkozási érdeklődési kérdőív a tanácsadásban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Tanácsadás során alkalmazható kérdőív gyakorlati alkalmazásának megismerése – egyéni önismeret mélyítés a kérdőív eredményei alapján</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A tanácsadás elméleti alapjai II. (A személyiség pszichológiai mozgására épülő elméletek. Döntési elméletek)</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Beszélgetésvezetési fogások – </w:t>
            </w:r>
            <w:proofErr w:type="spellStart"/>
            <w:r w:rsidRPr="00541718">
              <w:rPr>
                <w:rFonts w:ascii="Times New Roman" w:hAnsi="Times New Roman" w:cs="Times New Roman"/>
                <w:sz w:val="20"/>
                <w:szCs w:val="20"/>
              </w:rPr>
              <w:t>mikroskillek</w:t>
            </w:r>
            <w:proofErr w:type="spellEnd"/>
            <w:r w:rsidRPr="00541718">
              <w:rPr>
                <w:rFonts w:ascii="Times New Roman" w:hAnsi="Times New Roman" w:cs="Times New Roman"/>
                <w:sz w:val="20"/>
                <w:szCs w:val="20"/>
              </w:rPr>
              <w:t xml:space="preserve"> felismerése a gyakorlatban.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Az egyéni tanácsadás során alkalmazható gyakorlati beszélgetésvezetési fogások/módszerek megismerése és értelmezése</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A tanácsadás elméleti alapjai III. (</w:t>
            </w:r>
            <w:proofErr w:type="spellStart"/>
            <w:r w:rsidRPr="00541718">
              <w:rPr>
                <w:rFonts w:ascii="Times New Roman" w:hAnsi="Times New Roman" w:cs="Times New Roman"/>
                <w:sz w:val="20"/>
                <w:szCs w:val="20"/>
              </w:rPr>
              <w:t>Super</w:t>
            </w:r>
            <w:proofErr w:type="spellEnd"/>
            <w:r w:rsidRPr="00541718">
              <w:rPr>
                <w:rFonts w:ascii="Times New Roman" w:hAnsi="Times New Roman" w:cs="Times New Roman"/>
                <w:sz w:val="20"/>
                <w:szCs w:val="20"/>
              </w:rPr>
              <w:t xml:space="preserve"> elmélete)</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Komplex tanácsadói szituáció megoldása, tanácsadás során alkalmazható munkalapok.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Gyakorlati eset megismerése, egyéni tanácsadói képességek kipróbálása, komplex problémamegoldás, tanácsadás során alkalmazható eszközök megismerése.</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A tanácsadás elméleti alapjai IV. (Kohli életpálya elmélete)</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Csoportos tanácsadásban alkalmazható beszélgetésvezetési fogások</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Mélyrehatóan ismeri a tanácsadási és pályatervezési tevékenységet megalapozó általános és specifikus andragógiai és pszichológiai jellemzőket, azok gyakorlati alkalmazását feladataival, módszereivel. A csoportos tanácsadás során alkalmazható gyakorlati beszélgetésvezetési fogások/módszerek megismerése és értelmezése</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A tanácsadás elméleti alapjai V. (Magyar kutatók elméleti munkássága)</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Tanácsadási esettanulmány feldolgozása.</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Mélyrehatóan ismeri szakterületének tudományos eredményeit, a kutatás módszereit, a terület sajátosságait. Tanácsadási akciópontok azonosítására való alkalmasság.</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Előadás: A tanácsadás, mint humánszolgáltatás. </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Tanácsadói tevékenység – leggyakoribb témakörök.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Tudatosan képviseli a szakmai etikai normákat, annak betartását másoktól is megköveteli. Képes azonosítani azokat az eseteket, amelyekkel leggyakrabban megkereshetik a tanácsadót, az eseteket képes kategorizálni </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Előadás: A tanácsadás etikája. </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Tanácsadás folyamata – 5 lépéses folyamatmodell és kiegészítő eszközök.</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Tudatosan képviseli a szakmai és etikai normákat, annak betartását másoktól is megköveteli. Képes a tanácsadói tevékenység során rendszerezett folyamatban felépíteni a munkát, a folyamat egyes fázisainál pedig eszközök alkalmazására is képessé válik </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A tanácsadó személyisége.</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Tanácsadói kompetenciahatárok értelmezése és betartása.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Tudatosan képviseli a szakmai etikai normákat, annak betartását másoktól is megköveteli. Képes a tanácsadással hasonlatos tevékenységek egymástól történő elhatárolására, az egyes esetek értelmezésére  </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Tanácsadási modellek.</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Tanácsadási esettanulmány feldolgozása.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Mélyrehatóan ismeri szakterületének sajátosságait.  Gyakorlati helyzet felismerésére és kezelési alternatívák megfogalmazására való alkalmasság</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Munkanélküliség és tanácsadás.</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Tanácsadói kompetenciahatárok azonosítása a gyakorlatban.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Mélyrehatóan ismeri szakterületének tudományos eredményeit, sajátosságait. Képes az egyes tanácsadói szituációkat helyesen felmérni és a határterületeket beazonosítva a legoptimálisabb útra terelni az ügyfelet.  </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Pályaismeret I. (nemzetközi és magyar osztályozási eljárások)</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Gyakorlat: Tanácsadói tevékenység dokumentálása – tanácsadói napló felépítésének megismerése, logikája. </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Összehasonlításaiban is ismeri a pályák osztályozási rendszerét.  Képes a hatékony szakmai dokumentációra</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Pályaismeret II. (foglalkozási követelmények, alkalmazási feltételek).</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Tanácsadói napló készítése.</w:t>
            </w:r>
          </w:p>
        </w:tc>
      </w:tr>
      <w:tr w:rsidR="00E43C3E" w:rsidRPr="00541718" w:rsidTr="006B2BCD">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Összehasonlításaiban is ismeri a pályák osztályozási rendszerét. Képessé válik az adminisztratív szabályok tanácsadásban történő rutinszerű alkalmazására</w:t>
            </w:r>
          </w:p>
        </w:tc>
      </w:tr>
      <w:tr w:rsidR="00E43C3E" w:rsidRPr="00541718" w:rsidTr="006B2BCD">
        <w:tc>
          <w:tcPr>
            <w:tcW w:w="1529" w:type="dxa"/>
            <w:vMerge w:val="restart"/>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Az életpálya egyéni alakulása. Pálya- és munkatanácsadás során alkalmazható források</w:t>
            </w:r>
          </w:p>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Esettanulmányok</w:t>
            </w:r>
          </w:p>
        </w:tc>
      </w:tr>
      <w:tr w:rsidR="00E43C3E" w:rsidRPr="00541718" w:rsidTr="006B2BCD">
        <w:trPr>
          <w:trHeight w:val="70"/>
        </w:trPr>
        <w:tc>
          <w:tcPr>
            <w:tcW w:w="1529" w:type="dxa"/>
            <w:vMerge/>
            <w:shd w:val="clear" w:color="auto" w:fill="auto"/>
          </w:tcPr>
          <w:p w:rsidR="00E43C3E" w:rsidRPr="00541718" w:rsidRDefault="00E43C3E" w:rsidP="00541718">
            <w:pPr>
              <w:numPr>
                <w:ilvl w:val="0"/>
                <w:numId w:val="27"/>
              </w:numPr>
              <w:spacing w:after="0" w:line="240" w:lineRule="auto"/>
              <w:rPr>
                <w:rFonts w:ascii="Times New Roman" w:hAnsi="Times New Roman" w:cs="Times New Roman"/>
                <w:sz w:val="20"/>
                <w:szCs w:val="20"/>
              </w:rPr>
            </w:pPr>
          </w:p>
        </w:tc>
        <w:tc>
          <w:tcPr>
            <w:tcW w:w="7721" w:type="dxa"/>
            <w:shd w:val="clear" w:color="auto" w:fill="auto"/>
          </w:tcPr>
          <w:p w:rsidR="00E43C3E" w:rsidRPr="00541718" w:rsidRDefault="00E43C3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Szakmai tudásával felelősen hozzájárul a szervezet minden alkalmazottjának pályafejlődéséhez.  Képes friss, aktuális, naprakész ismeretek felkutatására és hiteles fórumok feltársára</w:t>
            </w:r>
          </w:p>
        </w:tc>
      </w:tr>
    </w:tbl>
    <w:p w:rsidR="00E43C3E" w:rsidRPr="00541718" w:rsidRDefault="00E43C3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E7655F" w:rsidRPr="00541718" w:rsidRDefault="00E7655F" w:rsidP="00541718">
      <w:pPr>
        <w:spacing w:after="0" w:line="240" w:lineRule="auto"/>
        <w:rPr>
          <w:rFonts w:ascii="Times New Roman" w:hAnsi="Times New Roman" w:cs="Times New Roman"/>
          <w:sz w:val="20"/>
          <w:szCs w:val="20"/>
        </w:rPr>
      </w:pPr>
    </w:p>
    <w:p w:rsidR="00E7655F" w:rsidRPr="00541718" w:rsidRDefault="00E7655F"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617F7D" w:rsidRPr="00541718" w:rsidTr="006025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17F7D" w:rsidRPr="00541718" w:rsidRDefault="00617F7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17F7D" w:rsidRPr="00541718" w:rsidRDefault="00617F7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Felnőttképzés tervezés és munkaerő-piaci képzés</w:t>
            </w:r>
          </w:p>
        </w:tc>
        <w:tc>
          <w:tcPr>
            <w:tcW w:w="972" w:type="dxa"/>
            <w:vMerge w:val="restart"/>
            <w:tcBorders>
              <w:top w:val="single" w:sz="4" w:space="0" w:color="auto"/>
              <w:left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GT_MEEN007-17</w:t>
            </w:r>
          </w:p>
        </w:tc>
      </w:tr>
      <w:tr w:rsidR="00617F7D" w:rsidRPr="00541718" w:rsidTr="006025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17F7D" w:rsidRPr="00541718" w:rsidRDefault="00617F7D"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Adult</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education</w:t>
            </w:r>
            <w:proofErr w:type="spellEnd"/>
          </w:p>
        </w:tc>
        <w:tc>
          <w:tcPr>
            <w:tcW w:w="972" w:type="dxa"/>
            <w:vMerge/>
            <w:tcBorders>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rPr>
                <w:rFonts w:ascii="Times New Roman" w:eastAsia="Arial Unicode MS" w:hAnsi="Times New Roman" w:cs="Times New Roman"/>
                <w:sz w:val="20"/>
                <w:szCs w:val="20"/>
              </w:rPr>
            </w:pPr>
          </w:p>
        </w:tc>
      </w:tr>
      <w:tr w:rsidR="00617F7D" w:rsidRPr="00541718" w:rsidTr="0057043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b/>
                <w:bCs/>
                <w:sz w:val="20"/>
                <w:szCs w:val="20"/>
              </w:rPr>
            </w:pPr>
          </w:p>
        </w:tc>
      </w:tr>
      <w:tr w:rsidR="00617F7D" w:rsidRPr="00541718" w:rsidTr="0057043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Debreceni Egyetem Gazdaságtudományi Kar Vezetés- és Szervezéstudományi Intézet Emberi Erőforrás Menedzsment Tanszék</w:t>
            </w:r>
          </w:p>
        </w:tc>
      </w:tr>
      <w:tr w:rsidR="00617F7D" w:rsidRPr="00541718" w:rsidTr="0060257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617F7D" w:rsidRPr="00541718" w:rsidTr="006025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617F7D" w:rsidRPr="00541718" w:rsidTr="006025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sz w:val="20"/>
                <w:szCs w:val="20"/>
              </w:rPr>
            </w:pPr>
          </w:p>
        </w:tc>
      </w:tr>
      <w:tr w:rsidR="00617F7D" w:rsidRPr="00541718" w:rsidTr="0060257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w:t>
            </w:r>
          </w:p>
        </w:tc>
        <w:tc>
          <w:tcPr>
            <w:tcW w:w="972" w:type="dxa"/>
            <w:vMerge w:val="restart"/>
            <w:tcBorders>
              <w:top w:val="single" w:sz="4" w:space="0" w:color="auto"/>
              <w:left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617F7D" w:rsidRPr="00541718" w:rsidTr="0060257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sz w:val="20"/>
                <w:szCs w:val="20"/>
              </w:rPr>
            </w:pPr>
          </w:p>
        </w:tc>
      </w:tr>
      <w:tr w:rsidR="00617F7D" w:rsidRPr="00541718" w:rsidTr="0060257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17F7D" w:rsidRPr="00541718" w:rsidRDefault="00617F7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617F7D" w:rsidRPr="00541718" w:rsidRDefault="00617F7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Kiss Zsuzsanna</w:t>
            </w:r>
          </w:p>
        </w:tc>
        <w:tc>
          <w:tcPr>
            <w:tcW w:w="972" w:type="dxa"/>
            <w:tcBorders>
              <w:top w:val="single" w:sz="4" w:space="0" w:color="auto"/>
              <w:left w:val="nil"/>
              <w:bottom w:val="single" w:sz="4" w:space="0" w:color="auto"/>
              <w:right w:val="single" w:sz="4" w:space="0" w:color="auto"/>
            </w:tcBorders>
            <w:vAlign w:val="center"/>
          </w:tcPr>
          <w:p w:rsidR="00617F7D" w:rsidRPr="00541718" w:rsidRDefault="00617F7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17F7D" w:rsidRPr="00541718" w:rsidRDefault="00617F7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adjunktus</w:t>
            </w:r>
          </w:p>
        </w:tc>
      </w:tr>
      <w:tr w:rsidR="00617F7D" w:rsidRPr="00541718" w:rsidTr="005704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617F7D" w:rsidRPr="00541718" w:rsidRDefault="00617F7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megismerjék a felnőttoktatás és felnőttképzés alapfogalmait, törvényi hátterét, tervezésének kérdéseit.</w:t>
            </w:r>
          </w:p>
        </w:tc>
      </w:tr>
      <w:tr w:rsidR="00617F7D" w:rsidRPr="00541718" w:rsidTr="0057043B">
        <w:trPr>
          <w:cantSplit/>
          <w:trHeight w:val="1400"/>
        </w:trPr>
        <w:tc>
          <w:tcPr>
            <w:tcW w:w="9939" w:type="dxa"/>
            <w:gridSpan w:val="10"/>
            <w:tcBorders>
              <w:top w:val="single" w:sz="4" w:space="0" w:color="auto"/>
              <w:left w:val="single" w:sz="4" w:space="0" w:color="auto"/>
              <w:right w:val="single" w:sz="4" w:space="0" w:color="000000"/>
            </w:tcBorders>
            <w:vAlign w:val="center"/>
          </w:tcPr>
          <w:p w:rsidR="00617F7D" w:rsidRPr="00541718" w:rsidRDefault="00617F7D"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617F7D" w:rsidRPr="00541718" w:rsidRDefault="00617F7D"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Érti és ismeri a felnőttképzés tervezésével kapcsolatos feladatokat, folyamatokat.</w:t>
            </w:r>
          </w:p>
          <w:p w:rsidR="00617F7D" w:rsidRPr="00541718" w:rsidRDefault="00617F7D"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Elméleti, fogalmi és módszertani ismereteinek birtokában képes a felnőttek képzéséhez kapcsolódó rendszerek átlátására, koordinálására.</w:t>
            </w:r>
          </w:p>
          <w:p w:rsidR="00617F7D" w:rsidRPr="00541718" w:rsidRDefault="00617F7D"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Nyitott az új ismeretek megszerzésére. Törekszik az ismeretek bővítésére, elkötelezett szakmája iránt.</w:t>
            </w:r>
          </w:p>
          <w:p w:rsidR="00617F7D" w:rsidRPr="00541718" w:rsidRDefault="00617F7D"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617F7D" w:rsidRPr="00541718" w:rsidRDefault="00617F7D" w:rsidP="00541718">
            <w:pPr>
              <w:shd w:val="clear" w:color="auto" w:fill="E5DFEC"/>
              <w:suppressAutoHyphens/>
              <w:autoSpaceDE w:val="0"/>
              <w:spacing w:after="0" w:line="240" w:lineRule="auto"/>
              <w:ind w:left="132" w:right="113"/>
              <w:jc w:val="both"/>
              <w:rPr>
                <w:rFonts w:ascii="Times New Roman" w:eastAsia="Arial Unicode MS" w:hAnsi="Times New Roman" w:cs="Times New Roman"/>
                <w:b/>
                <w:bCs/>
                <w:sz w:val="20"/>
                <w:szCs w:val="20"/>
              </w:rPr>
            </w:pPr>
            <w:r w:rsidRPr="00541718">
              <w:rPr>
                <w:rFonts w:ascii="Times New Roman" w:hAnsi="Times New Roman" w:cs="Times New Roman"/>
                <w:sz w:val="20"/>
                <w:szCs w:val="20"/>
              </w:rPr>
              <w:t> Önállóan azonosítja, tervezi és szervezi saját és beosztottai szakmai és általános fejlődését, azokért felelősséget vállal.</w:t>
            </w:r>
          </w:p>
        </w:tc>
      </w:tr>
      <w:tr w:rsidR="00617F7D" w:rsidRPr="00541718" w:rsidTr="005704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kurzus áttekinti a következő témaköröket: alapfogalmak, felnőttoktatási konferenciák, memorandum az egész életen át tartó tanulásról, a tanulási tevékenység alapkategóriái, a felnőttképzés törvényi szabályozása, felnőttképzési adatok, felnőttképzés tervezése, képzések akkreditációja, a felnőttképzés sajátosságai.</w:t>
            </w:r>
          </w:p>
        </w:tc>
      </w:tr>
      <w:tr w:rsidR="00617F7D" w:rsidRPr="00541718" w:rsidTr="00617F7D">
        <w:trPr>
          <w:trHeight w:val="907"/>
        </w:trPr>
        <w:tc>
          <w:tcPr>
            <w:tcW w:w="9939" w:type="dxa"/>
            <w:gridSpan w:val="10"/>
            <w:tcBorders>
              <w:top w:val="single" w:sz="4" w:space="0" w:color="auto"/>
              <w:left w:val="single" w:sz="4" w:space="0" w:color="auto"/>
              <w:bottom w:val="single" w:sz="4" w:space="0" w:color="auto"/>
              <w:right w:val="single" w:sz="4" w:space="0" w:color="auto"/>
            </w:tcBorders>
          </w:tcPr>
          <w:p w:rsidR="00617F7D" w:rsidRPr="00541718" w:rsidRDefault="00617F7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617F7D" w:rsidRPr="00541718" w:rsidRDefault="00617F7D"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Prezentációkkal (ppt) segített gyakorlati órák, melyet a hallgatók számára elérhetővé teszünk, cikkfeldolgozások, képzési terv készítése</w:t>
            </w:r>
          </w:p>
        </w:tc>
      </w:tr>
      <w:tr w:rsidR="00617F7D" w:rsidRPr="00541718" w:rsidTr="00617F7D">
        <w:trPr>
          <w:trHeight w:val="565"/>
        </w:trPr>
        <w:tc>
          <w:tcPr>
            <w:tcW w:w="9939" w:type="dxa"/>
            <w:gridSpan w:val="10"/>
            <w:tcBorders>
              <w:top w:val="single" w:sz="4" w:space="0" w:color="auto"/>
              <w:left w:val="single" w:sz="4" w:space="0" w:color="auto"/>
              <w:bottom w:val="single" w:sz="4" w:space="0" w:color="auto"/>
              <w:right w:val="single" w:sz="4" w:space="0" w:color="auto"/>
            </w:tcBorders>
          </w:tcPr>
          <w:p w:rsidR="00617F7D" w:rsidRPr="00541718" w:rsidRDefault="00617F7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617F7D" w:rsidRPr="00541718" w:rsidRDefault="00617F7D"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Gyakorlati jegy.</w:t>
            </w:r>
          </w:p>
        </w:tc>
      </w:tr>
      <w:tr w:rsidR="00617F7D" w:rsidRPr="00541718" w:rsidTr="005704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17F7D" w:rsidRPr="00541718" w:rsidRDefault="00617F7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xml:space="preserve">Juhász Erika (2009): A képzési folyamat tervezése és irányítása. In: </w:t>
            </w:r>
            <w:proofErr w:type="spellStart"/>
            <w:r w:rsidRPr="00541718">
              <w:rPr>
                <w:rFonts w:ascii="Times New Roman" w:hAnsi="Times New Roman" w:cs="Times New Roman"/>
                <w:sz w:val="20"/>
                <w:szCs w:val="20"/>
              </w:rPr>
              <w:t>Henczi</w:t>
            </w:r>
            <w:proofErr w:type="spellEnd"/>
            <w:r w:rsidRPr="00541718">
              <w:rPr>
                <w:rFonts w:ascii="Times New Roman" w:hAnsi="Times New Roman" w:cs="Times New Roman"/>
                <w:sz w:val="20"/>
                <w:szCs w:val="20"/>
              </w:rPr>
              <w:t xml:space="preserve"> Lajos (</w:t>
            </w:r>
            <w:proofErr w:type="spellStart"/>
            <w:r w:rsidRPr="00541718">
              <w:rPr>
                <w:rFonts w:ascii="Times New Roman" w:hAnsi="Times New Roman" w:cs="Times New Roman"/>
                <w:sz w:val="20"/>
                <w:szCs w:val="20"/>
              </w:rPr>
              <w:t>szerk</w:t>
            </w:r>
            <w:proofErr w:type="spellEnd"/>
            <w:r w:rsidRPr="00541718">
              <w:rPr>
                <w:rFonts w:ascii="Times New Roman" w:hAnsi="Times New Roman" w:cs="Times New Roman"/>
                <w:sz w:val="20"/>
                <w:szCs w:val="20"/>
              </w:rPr>
              <w:t>.): Felnőttoktató. Budapest, Nemzeti Tankönyvkiadó </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xml:space="preserve">Juhász Erika (2009): Tréningek tervezése és szervezése. In: </w:t>
            </w:r>
            <w:proofErr w:type="spellStart"/>
            <w:r w:rsidRPr="00541718">
              <w:rPr>
                <w:rFonts w:ascii="Times New Roman" w:hAnsi="Times New Roman" w:cs="Times New Roman"/>
                <w:sz w:val="20"/>
                <w:szCs w:val="20"/>
              </w:rPr>
              <w:t>Henczi</w:t>
            </w:r>
            <w:proofErr w:type="spellEnd"/>
            <w:r w:rsidRPr="00541718">
              <w:rPr>
                <w:rFonts w:ascii="Times New Roman" w:hAnsi="Times New Roman" w:cs="Times New Roman"/>
                <w:sz w:val="20"/>
                <w:szCs w:val="20"/>
              </w:rPr>
              <w:t xml:space="preserve"> Lajos (</w:t>
            </w:r>
            <w:proofErr w:type="spellStart"/>
            <w:r w:rsidRPr="00541718">
              <w:rPr>
                <w:rFonts w:ascii="Times New Roman" w:hAnsi="Times New Roman" w:cs="Times New Roman"/>
                <w:sz w:val="20"/>
                <w:szCs w:val="20"/>
              </w:rPr>
              <w:t>szerk</w:t>
            </w:r>
            <w:proofErr w:type="spellEnd"/>
            <w:r w:rsidRPr="00541718">
              <w:rPr>
                <w:rFonts w:ascii="Times New Roman" w:hAnsi="Times New Roman" w:cs="Times New Roman"/>
                <w:sz w:val="20"/>
                <w:szCs w:val="20"/>
              </w:rPr>
              <w:t xml:space="preserve">.): Felnőttoktató. </w:t>
            </w:r>
            <w:r w:rsidR="00B56B73" w:rsidRPr="00541718">
              <w:rPr>
                <w:rFonts w:ascii="Times New Roman" w:hAnsi="Times New Roman" w:cs="Times New Roman"/>
                <w:sz w:val="20"/>
                <w:szCs w:val="20"/>
              </w:rPr>
              <w:t>Budapest, Nemzeti Tankönyvkiadó</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Európai Közösségek Bizottsága (2000): Memorandum az egész életen át tartó tanulásról.</w:t>
            </w:r>
          </w:p>
          <w:p w:rsidR="00617F7D" w:rsidRPr="00541718" w:rsidRDefault="00617F7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617F7D" w:rsidRPr="00541718" w:rsidRDefault="00617F7D"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KSH felnőttképzési adatai.</w:t>
            </w:r>
          </w:p>
        </w:tc>
      </w:tr>
    </w:tbl>
    <w:p w:rsidR="00617F7D" w:rsidRPr="00541718" w:rsidRDefault="00617F7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617F7D" w:rsidRPr="00541718" w:rsidTr="00617F7D">
        <w:tc>
          <w:tcPr>
            <w:tcW w:w="9024" w:type="dxa"/>
            <w:gridSpan w:val="2"/>
            <w:shd w:val="clear" w:color="auto" w:fill="auto"/>
          </w:tcPr>
          <w:p w:rsidR="00617F7D" w:rsidRPr="00541718" w:rsidRDefault="00617F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Bevezetés, követelmények ismertetése, alapfogalmak.</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felnőttképzéssel kapcsolatos alapfogalmakat.</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Felnőttoktatási konferenciák</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felnőttoktatási konferenciákon elhangzott főbb egyezményeket</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Memorandum az egész életen át tartó tanulásról</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memorandum főbb gondolatait</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tanulási tevékenység alapkategóriái</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tanulástípusokat</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felnőttképzés törvényi háttere</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törvények megismerése</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Felnőttoktatás Magyarországon</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főbb jellemzőket</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Felnőttképzés tervezése</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tervezés menetének megismerése</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Képzések akkreditációja</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akkreditációs ismeretek elsajátítása</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Felnőttképzés sajátosságai</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sajátosságok megismerése</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Képzési terv készítése</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képzési terv készítésének menete </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Képzési terv konzultáció</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konzultáció</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Képzési terv konzultáció</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konzultáció</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Cikkfeldolgozás</w:t>
            </w:r>
          </w:p>
        </w:tc>
      </w:tr>
      <w:tr w:rsidR="00617F7D" w:rsidRPr="00541718" w:rsidTr="00617F7D">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megszerzett ismeretek szintetizálása</w:t>
            </w:r>
          </w:p>
        </w:tc>
      </w:tr>
      <w:tr w:rsidR="00617F7D" w:rsidRPr="00541718" w:rsidTr="00617F7D">
        <w:tc>
          <w:tcPr>
            <w:tcW w:w="1489" w:type="dxa"/>
            <w:vMerge w:val="restart"/>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Cikkfeldolgozás</w:t>
            </w:r>
          </w:p>
        </w:tc>
      </w:tr>
      <w:tr w:rsidR="00617F7D" w:rsidRPr="00541718" w:rsidTr="00617F7D">
        <w:trPr>
          <w:trHeight w:val="70"/>
        </w:trPr>
        <w:tc>
          <w:tcPr>
            <w:tcW w:w="1489" w:type="dxa"/>
            <w:vMerge/>
            <w:shd w:val="clear" w:color="auto" w:fill="auto"/>
          </w:tcPr>
          <w:p w:rsidR="00617F7D" w:rsidRPr="00541718" w:rsidRDefault="00617F7D" w:rsidP="00541718">
            <w:pPr>
              <w:numPr>
                <w:ilvl w:val="0"/>
                <w:numId w:val="20"/>
              </w:numPr>
              <w:spacing w:after="0" w:line="240" w:lineRule="auto"/>
              <w:rPr>
                <w:rFonts w:ascii="Times New Roman" w:hAnsi="Times New Roman" w:cs="Times New Roman"/>
                <w:sz w:val="20"/>
                <w:szCs w:val="20"/>
              </w:rPr>
            </w:pPr>
          </w:p>
        </w:tc>
        <w:tc>
          <w:tcPr>
            <w:tcW w:w="7535" w:type="dxa"/>
            <w:shd w:val="clear" w:color="auto" w:fill="auto"/>
          </w:tcPr>
          <w:p w:rsidR="00617F7D" w:rsidRPr="00541718" w:rsidRDefault="00617F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megszerzett ismeretek szintetizálása</w:t>
            </w:r>
          </w:p>
        </w:tc>
      </w:tr>
    </w:tbl>
    <w:p w:rsidR="00617F7D" w:rsidRPr="00541718" w:rsidRDefault="00617F7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617F7D" w:rsidRPr="00541718" w:rsidRDefault="00617F7D" w:rsidP="00541718">
      <w:pPr>
        <w:spacing w:after="0" w:line="240" w:lineRule="auto"/>
        <w:rPr>
          <w:rFonts w:ascii="Times New Roman" w:eastAsia="Calibri" w:hAnsi="Times New Roman" w:cs="Times New Roman"/>
          <w:sz w:val="20"/>
          <w:szCs w:val="20"/>
          <w:lang w:eastAsia="hu-HU"/>
        </w:rPr>
      </w:pPr>
    </w:p>
    <w:p w:rsidR="00617F7D" w:rsidRPr="00541718" w:rsidRDefault="00617F7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850"/>
        <w:gridCol w:w="425"/>
        <w:gridCol w:w="1002"/>
        <w:gridCol w:w="942"/>
        <w:gridCol w:w="1883"/>
        <w:gridCol w:w="993"/>
        <w:gridCol w:w="2152"/>
      </w:tblGrid>
      <w:tr w:rsidR="00B3611F" w:rsidRPr="00541718" w:rsidTr="006B3F8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611F" w:rsidRPr="00541718" w:rsidRDefault="00B3611F"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275" w:type="dxa"/>
            <w:gridSpan w:val="2"/>
            <w:tcBorders>
              <w:top w:val="single" w:sz="4" w:space="0" w:color="auto"/>
              <w:left w:val="nil"/>
              <w:bottom w:val="single" w:sz="4" w:space="0" w:color="auto"/>
              <w:right w:val="single" w:sz="4" w:space="0" w:color="auto"/>
            </w:tcBorders>
            <w:vAlign w:val="center"/>
          </w:tcPr>
          <w:p w:rsidR="00B3611F" w:rsidRPr="00541718" w:rsidRDefault="00B3611F"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827" w:type="dxa"/>
            <w:gridSpan w:val="3"/>
            <w:tcBorders>
              <w:top w:val="single" w:sz="4" w:space="0" w:color="auto"/>
              <w:left w:val="nil"/>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Munkakörtervezés, munkakör kialakítás</w:t>
            </w:r>
          </w:p>
        </w:tc>
        <w:tc>
          <w:tcPr>
            <w:tcW w:w="993" w:type="dxa"/>
            <w:vMerge w:val="restart"/>
            <w:tcBorders>
              <w:top w:val="single" w:sz="4" w:space="0" w:color="auto"/>
              <w:left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GT_MEEN029-17</w:t>
            </w:r>
          </w:p>
        </w:tc>
      </w:tr>
      <w:tr w:rsidR="00B3611F" w:rsidRPr="00541718" w:rsidTr="006B3F88">
        <w:trPr>
          <w:cantSplit/>
          <w:trHeight w:val="133"/>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611F" w:rsidRPr="00541718" w:rsidRDefault="00B3611F" w:rsidP="00541718">
            <w:pPr>
              <w:spacing w:after="0" w:line="240" w:lineRule="auto"/>
              <w:rPr>
                <w:rFonts w:ascii="Times New Roman" w:eastAsia="Arial Unicode MS" w:hAnsi="Times New Roman" w:cs="Times New Roman"/>
                <w:sz w:val="20"/>
                <w:szCs w:val="20"/>
              </w:rPr>
            </w:pPr>
          </w:p>
        </w:tc>
        <w:tc>
          <w:tcPr>
            <w:tcW w:w="1275" w:type="dxa"/>
            <w:gridSpan w:val="2"/>
            <w:tcBorders>
              <w:top w:val="nil"/>
              <w:left w:val="nil"/>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827" w:type="dxa"/>
            <w:gridSpan w:val="3"/>
            <w:tcBorders>
              <w:top w:val="single" w:sz="4" w:space="0" w:color="auto"/>
              <w:left w:val="nil"/>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Job design</w:t>
            </w:r>
          </w:p>
        </w:tc>
        <w:tc>
          <w:tcPr>
            <w:tcW w:w="993" w:type="dxa"/>
            <w:vMerge/>
            <w:tcBorders>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rPr>
                <w:rFonts w:ascii="Times New Roman" w:eastAsia="Arial Unicode MS" w:hAnsi="Times New Roman" w:cs="Times New Roman"/>
                <w:sz w:val="20"/>
                <w:szCs w:val="20"/>
              </w:rPr>
            </w:pPr>
          </w:p>
        </w:tc>
      </w:tr>
      <w:tr w:rsidR="00B3611F" w:rsidRPr="00541718" w:rsidTr="006B3F88">
        <w:trPr>
          <w:cantSplit/>
          <w:trHeight w:val="156"/>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b/>
                <w:bCs/>
                <w:sz w:val="20"/>
                <w:szCs w:val="20"/>
              </w:rPr>
            </w:pPr>
          </w:p>
        </w:tc>
      </w:tr>
      <w:tr w:rsidR="00B3611F" w:rsidRPr="00541718" w:rsidTr="006B3F88">
        <w:trPr>
          <w:cantSplit/>
          <w:trHeight w:val="420"/>
        </w:trPr>
        <w:tc>
          <w:tcPr>
            <w:tcW w:w="2967" w:type="dxa"/>
            <w:gridSpan w:val="5"/>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97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Debreceni Egyetem Gazdaságtudományi Kar Vezetés- és Szervezéstudományi Intézet Emberi Erőforrás Menedzsment Tanszék</w:t>
            </w:r>
          </w:p>
        </w:tc>
      </w:tr>
      <w:tr w:rsidR="00B3611F" w:rsidRPr="00541718" w:rsidTr="006B3F88">
        <w:trPr>
          <w:trHeight w:val="304"/>
        </w:trPr>
        <w:tc>
          <w:tcPr>
            <w:tcW w:w="2967" w:type="dxa"/>
            <w:gridSpan w:val="5"/>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827" w:type="dxa"/>
            <w:gridSpan w:val="3"/>
            <w:tcBorders>
              <w:top w:val="single" w:sz="4" w:space="0" w:color="auto"/>
              <w:left w:val="nil"/>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93" w:type="dxa"/>
            <w:tcBorders>
              <w:top w:val="single" w:sz="4" w:space="0" w:color="auto"/>
              <w:left w:val="nil"/>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B3611F" w:rsidRPr="00541718" w:rsidTr="006B3F8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883" w:type="dxa"/>
            <w:vMerge w:val="restart"/>
            <w:tcBorders>
              <w:top w:val="single" w:sz="4" w:space="0" w:color="auto"/>
              <w:left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93" w:type="dxa"/>
            <w:vMerge w:val="restart"/>
            <w:tcBorders>
              <w:top w:val="single" w:sz="4" w:space="0" w:color="auto"/>
              <w:left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B3611F" w:rsidRPr="00541718" w:rsidTr="006B3F8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sz w:val="20"/>
                <w:szCs w:val="20"/>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883" w:type="dxa"/>
            <w:vMerge/>
            <w:tcBorders>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sz w:val="20"/>
                <w:szCs w:val="20"/>
              </w:rPr>
            </w:pPr>
          </w:p>
        </w:tc>
      </w:tr>
      <w:tr w:rsidR="00B3611F" w:rsidRPr="00541718" w:rsidTr="006B3F8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425" w:type="dxa"/>
            <w:tcBorders>
              <w:top w:val="single" w:sz="4" w:space="0" w:color="auto"/>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002" w:type="dxa"/>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w:t>
            </w:r>
          </w:p>
        </w:tc>
        <w:tc>
          <w:tcPr>
            <w:tcW w:w="1883" w:type="dxa"/>
            <w:vMerge w:val="restart"/>
            <w:tcBorders>
              <w:top w:val="single" w:sz="4" w:space="0" w:color="auto"/>
              <w:left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w:t>
            </w:r>
          </w:p>
        </w:tc>
        <w:tc>
          <w:tcPr>
            <w:tcW w:w="993" w:type="dxa"/>
            <w:vMerge w:val="restart"/>
            <w:tcBorders>
              <w:top w:val="single" w:sz="4" w:space="0" w:color="auto"/>
              <w:left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4</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B3611F" w:rsidRPr="00541718" w:rsidTr="006B3F8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425" w:type="dxa"/>
            <w:tcBorders>
              <w:top w:val="single" w:sz="4" w:space="0" w:color="auto"/>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p>
        </w:tc>
        <w:tc>
          <w:tcPr>
            <w:tcW w:w="1883" w:type="dxa"/>
            <w:vMerge/>
            <w:tcBorders>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sz w:val="20"/>
                <w:szCs w:val="20"/>
              </w:rPr>
            </w:pPr>
          </w:p>
        </w:tc>
        <w:tc>
          <w:tcPr>
            <w:tcW w:w="993" w:type="dxa"/>
            <w:vMerge/>
            <w:tcBorders>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sz w:val="20"/>
                <w:szCs w:val="20"/>
              </w:rPr>
            </w:pPr>
          </w:p>
        </w:tc>
      </w:tr>
      <w:tr w:rsidR="00B3611F" w:rsidRPr="00541718" w:rsidTr="006B3F88">
        <w:trPr>
          <w:cantSplit/>
          <w:trHeight w:val="251"/>
        </w:trPr>
        <w:tc>
          <w:tcPr>
            <w:tcW w:w="2967" w:type="dxa"/>
            <w:gridSpan w:val="5"/>
            <w:tcBorders>
              <w:top w:val="single" w:sz="4" w:space="0" w:color="auto"/>
              <w:left w:val="single" w:sz="4" w:space="0" w:color="auto"/>
              <w:bottom w:val="single" w:sz="4" w:space="0" w:color="auto"/>
              <w:right w:val="single" w:sz="4" w:space="0" w:color="000000"/>
            </w:tcBorders>
            <w:vAlign w:val="center"/>
          </w:tcPr>
          <w:p w:rsidR="00B3611F" w:rsidRPr="00541718" w:rsidRDefault="00B3611F"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1002" w:type="dxa"/>
            <w:tcBorders>
              <w:top w:val="nil"/>
              <w:left w:val="nil"/>
              <w:bottom w:val="single" w:sz="4" w:space="0" w:color="auto"/>
              <w:right w:val="single" w:sz="4" w:space="0" w:color="auto"/>
            </w:tcBorders>
            <w:vAlign w:val="center"/>
          </w:tcPr>
          <w:p w:rsidR="00B3611F" w:rsidRPr="00541718" w:rsidRDefault="00B3611F"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825" w:type="dxa"/>
            <w:gridSpan w:val="2"/>
            <w:tcBorders>
              <w:top w:val="single" w:sz="4" w:space="0" w:color="auto"/>
              <w:left w:val="nil"/>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Kiss Zsuzsanna</w:t>
            </w:r>
          </w:p>
        </w:tc>
        <w:tc>
          <w:tcPr>
            <w:tcW w:w="993" w:type="dxa"/>
            <w:tcBorders>
              <w:top w:val="single" w:sz="4" w:space="0" w:color="auto"/>
              <w:left w:val="nil"/>
              <w:bottom w:val="single" w:sz="4" w:space="0" w:color="auto"/>
              <w:right w:val="single" w:sz="4" w:space="0" w:color="auto"/>
            </w:tcBorders>
            <w:vAlign w:val="center"/>
          </w:tcPr>
          <w:p w:rsidR="00B3611F" w:rsidRPr="00541718" w:rsidRDefault="00B3611F"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B3611F" w:rsidRPr="00541718" w:rsidRDefault="00B3611F"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adjunktus</w:t>
            </w:r>
          </w:p>
        </w:tc>
      </w:tr>
      <w:tr w:rsidR="00B3611F" w:rsidRPr="00541718" w:rsidTr="0057043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megismerjék a munkakör-elemzés, munkakör-tervezés, munkakör-értékelés elméleti alapjait és azok alkalmazási lehetőségeit, gyakorlati hasznosíthatóságukat, jelentőségüket.</w:t>
            </w:r>
          </w:p>
        </w:tc>
      </w:tr>
      <w:tr w:rsidR="00B3611F" w:rsidRPr="00541718" w:rsidTr="0057043B">
        <w:trPr>
          <w:cantSplit/>
          <w:trHeight w:val="1400"/>
        </w:trPr>
        <w:tc>
          <w:tcPr>
            <w:tcW w:w="9939" w:type="dxa"/>
            <w:gridSpan w:val="10"/>
            <w:tcBorders>
              <w:top w:val="single" w:sz="4" w:space="0" w:color="auto"/>
              <w:left w:val="single" w:sz="4" w:space="0" w:color="auto"/>
              <w:right w:val="single" w:sz="4" w:space="0" w:color="000000"/>
            </w:tcBorders>
            <w:vAlign w:val="center"/>
          </w:tcPr>
          <w:p w:rsidR="00B3611F" w:rsidRPr="00541718" w:rsidRDefault="00B3611F"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3611F" w:rsidRPr="00541718" w:rsidRDefault="00B3611F"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B3611F" w:rsidRPr="00541718" w:rsidRDefault="00B3611F" w:rsidP="00541718">
            <w:pPr>
              <w:shd w:val="clear" w:color="auto" w:fill="E5DFEC"/>
              <w:suppressAutoHyphens/>
              <w:autoSpaceDE w:val="0"/>
              <w:spacing w:after="0" w:line="240" w:lineRule="auto"/>
              <w:ind w:left="130"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munkakörrel kapcsolatos feladatokat, összefüggéseket megismerik. </w:t>
            </w:r>
          </w:p>
          <w:p w:rsidR="00B3611F" w:rsidRPr="00541718" w:rsidRDefault="00B3611F"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Elméleti, fogalmi és módszertani ismereteit felhasználva képessé válik a munkakörrel kapcsolatok adatok összegyűjtésére, rendszerezésére, összefüggések feltárására, következtetések levonására.</w:t>
            </w:r>
          </w:p>
          <w:p w:rsidR="00B3611F" w:rsidRPr="00541718" w:rsidRDefault="00B3611F"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Fogékony a feladatok, felelősség vállalására, törekszik a kapcsolatai bővítésére.</w:t>
            </w:r>
          </w:p>
          <w:p w:rsidR="00B3611F" w:rsidRPr="00541718" w:rsidRDefault="00B3611F" w:rsidP="00541718">
            <w:pPr>
              <w:spacing w:after="0" w:line="240" w:lineRule="auto"/>
              <w:ind w:left="13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Felelősséget vállal munkájáért, a munkakörök kialakításáért.</w:t>
            </w:r>
          </w:p>
        </w:tc>
      </w:tr>
      <w:tr w:rsidR="00B3611F" w:rsidRPr="00541718" w:rsidTr="0057043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A kurzus áttekinti a következő témaköröket: munkakör-elemzést megelőző folyamatok, a munkakörelemzés lépései, alapelvei, a munkaköri kompetenciák, kompetencia-modellek, általános és egyéni munkaköri leírások, munkakör-tervezés, alternatív munkaidő rendszerek, munkakör-értékelés fogalma, céljai, módszerei.</w:t>
            </w:r>
          </w:p>
        </w:tc>
      </w:tr>
      <w:tr w:rsidR="00B3611F" w:rsidRPr="00541718" w:rsidTr="006B3F88">
        <w:trPr>
          <w:trHeight w:val="843"/>
        </w:trPr>
        <w:tc>
          <w:tcPr>
            <w:tcW w:w="9939" w:type="dxa"/>
            <w:gridSpan w:val="10"/>
            <w:tcBorders>
              <w:top w:val="single" w:sz="4" w:space="0" w:color="auto"/>
              <w:left w:val="single" w:sz="4" w:space="0" w:color="auto"/>
              <w:bottom w:val="single" w:sz="4" w:space="0" w:color="auto"/>
              <w:right w:val="single" w:sz="4" w:space="0" w:color="auto"/>
            </w:tcBorders>
          </w:tcPr>
          <w:p w:rsidR="00B3611F" w:rsidRPr="00541718" w:rsidRDefault="00B3611F"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B3611F" w:rsidRPr="00541718" w:rsidRDefault="00B3611F"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Prezentációkkal (ppt) segített előadások, melyet a hallgatók számára elérhetővé teszünk, a gyakorlatokon az elméleti ismeretek elmélyítése.</w:t>
            </w:r>
          </w:p>
        </w:tc>
      </w:tr>
      <w:tr w:rsidR="00B3611F" w:rsidRPr="00541718" w:rsidTr="00B3611F">
        <w:trPr>
          <w:trHeight w:val="562"/>
        </w:trPr>
        <w:tc>
          <w:tcPr>
            <w:tcW w:w="9939" w:type="dxa"/>
            <w:gridSpan w:val="10"/>
            <w:tcBorders>
              <w:top w:val="single" w:sz="4" w:space="0" w:color="auto"/>
              <w:left w:val="single" w:sz="4" w:space="0" w:color="auto"/>
              <w:bottom w:val="single" w:sz="4" w:space="0" w:color="auto"/>
              <w:right w:val="single" w:sz="4" w:space="0" w:color="auto"/>
            </w:tcBorders>
          </w:tcPr>
          <w:p w:rsidR="00B3611F" w:rsidRPr="00541718" w:rsidRDefault="00B3611F"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B3611F" w:rsidRPr="00541718" w:rsidRDefault="00B3611F" w:rsidP="00541718">
            <w:pPr>
              <w:shd w:val="clear" w:color="auto" w:fill="E5DFEC"/>
              <w:suppressAutoHyphens/>
              <w:autoSpaceDE w:val="0"/>
              <w:spacing w:after="0" w:line="240" w:lineRule="auto"/>
              <w:ind w:left="132" w:right="113"/>
              <w:rPr>
                <w:rFonts w:ascii="Times New Roman" w:hAnsi="Times New Roman" w:cs="Times New Roman"/>
                <w:sz w:val="20"/>
                <w:szCs w:val="20"/>
              </w:rPr>
            </w:pPr>
            <w:r w:rsidRPr="00541718">
              <w:rPr>
                <w:rFonts w:ascii="Times New Roman" w:hAnsi="Times New Roman" w:cs="Times New Roman"/>
                <w:sz w:val="20"/>
                <w:szCs w:val="20"/>
              </w:rPr>
              <w:t>Írásbeli vizsga.</w:t>
            </w:r>
          </w:p>
        </w:tc>
      </w:tr>
      <w:tr w:rsidR="00B3611F" w:rsidRPr="00541718" w:rsidTr="0057043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611F" w:rsidRPr="00541718" w:rsidRDefault="00B3611F"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Karoliny</w:t>
            </w:r>
            <w:proofErr w:type="spellEnd"/>
            <w:r w:rsidRPr="00541718">
              <w:rPr>
                <w:rFonts w:ascii="Times New Roman" w:hAnsi="Times New Roman" w:cs="Times New Roman"/>
                <w:sz w:val="20"/>
                <w:szCs w:val="20"/>
              </w:rPr>
              <w:t xml:space="preserve"> Mártonné – Poór József (szerk.) (2017): Emberi erőforrás menedzsment kézikönyv: rendszerek és alkalmazások, </w:t>
            </w:r>
            <w:proofErr w:type="spellStart"/>
            <w:r w:rsidRPr="00541718">
              <w:rPr>
                <w:rFonts w:ascii="Times New Roman" w:hAnsi="Times New Roman" w:cs="Times New Roman"/>
                <w:sz w:val="20"/>
                <w:szCs w:val="20"/>
              </w:rPr>
              <w:t>Wolters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Klower</w:t>
            </w:r>
            <w:proofErr w:type="spellEnd"/>
            <w:r w:rsidRPr="00541718">
              <w:rPr>
                <w:rFonts w:ascii="Times New Roman" w:hAnsi="Times New Roman" w:cs="Times New Roman"/>
                <w:sz w:val="20"/>
                <w:szCs w:val="20"/>
              </w:rPr>
              <w:t>, Budapest.</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Elbert</w:t>
            </w:r>
            <w:proofErr w:type="spellEnd"/>
            <w:r w:rsidRPr="00541718">
              <w:rPr>
                <w:rFonts w:ascii="Times New Roman" w:hAnsi="Times New Roman" w:cs="Times New Roman"/>
                <w:sz w:val="20"/>
                <w:szCs w:val="20"/>
              </w:rPr>
              <w:t>, N. F. - Poór J (2003)</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Munkakörelemzés és -tervezés, In: Személyzeti/emberi erőforrás menedzsment kézikönyv, KJK-KERSZÖV Kiadó, Budapest.</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Klein S. (2004): Munkapszichológia. SHL Könyvek, 223-276.p.</w:t>
            </w:r>
          </w:p>
          <w:p w:rsidR="00B3611F" w:rsidRPr="00541718" w:rsidRDefault="00B3611F"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r w:rsidRPr="00541718">
              <w:rPr>
                <w:rFonts w:ascii="Times New Roman" w:hAnsi="Times New Roman" w:cs="Times New Roman"/>
                <w:sz w:val="20"/>
                <w:szCs w:val="20"/>
              </w:rPr>
              <w:t xml:space="preserve">Gyökér I. (2001): Munkakörök kialakítása, elemzése, leírása. In: Humánerőforrás-menedzsment. Műszaki Könyvkiadó, Budapest. </w:t>
            </w:r>
          </w:p>
          <w:p w:rsidR="00B3611F" w:rsidRPr="00541718" w:rsidRDefault="00B3611F" w:rsidP="00541718">
            <w:pPr>
              <w:shd w:val="clear" w:color="auto" w:fill="E5DFEC"/>
              <w:suppressAutoHyphens/>
              <w:autoSpaceDE w:val="0"/>
              <w:spacing w:after="0" w:line="240" w:lineRule="auto"/>
              <w:ind w:left="132"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Roóz</w:t>
            </w:r>
            <w:proofErr w:type="spellEnd"/>
            <w:r w:rsidRPr="00541718">
              <w:rPr>
                <w:rFonts w:ascii="Times New Roman" w:hAnsi="Times New Roman" w:cs="Times New Roman"/>
                <w:sz w:val="20"/>
                <w:szCs w:val="20"/>
              </w:rPr>
              <w:t xml:space="preserve"> J. (2006): Az emberierőforrás-menedzsment alapjai. BGF, Budapest.</w:t>
            </w:r>
          </w:p>
        </w:tc>
      </w:tr>
    </w:tbl>
    <w:p w:rsidR="00B3611F" w:rsidRPr="00541718" w:rsidRDefault="00B3611F"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B3611F" w:rsidRPr="00541718" w:rsidTr="00B3611F">
        <w:tc>
          <w:tcPr>
            <w:tcW w:w="9024" w:type="dxa"/>
            <w:gridSpan w:val="2"/>
            <w:shd w:val="clear" w:color="auto" w:fill="auto"/>
          </w:tcPr>
          <w:p w:rsidR="00B3611F" w:rsidRPr="00541718" w:rsidRDefault="00B3611F"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Bevezetés, követelmények ismertetése, alapfogalmak.</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munkakörrel kapcsolatos alapfogalmait.</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Munkakörelemzést megelőző folyamatok.</w:t>
            </w:r>
          </w:p>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Szervezet- és folyamatelemzés a gyakorlatban.</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szervezet- és folyamatelemzés jelentőségét.</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Munkakörelemzés lépései, alapelvei.</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munkakör-elemzéssel kapcsolatos feladatokat, alapelveket.</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Munkaköri kompetencia, kompetenciamodellek.</w:t>
            </w:r>
          </w:p>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a munkakörelemzés során használatos interjúk és kérdőívek készítésének gyakorlati aspektusai.</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kompetenciák és kompetencia-modellek megismerése.</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Munkakör-elemzési módszerek</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munkakör-elemzés módszereinek megismerése.</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Általános munkaköri leírások</w:t>
            </w:r>
          </w:p>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kompetenciafejlesztés a gyakorlatban.</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FEOR besorolást.</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Egyéni munkaköri leírás.</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munkaköri leírás tartalmi elemeinek megismerése.</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Munkakörtervezés</w:t>
            </w:r>
          </w:p>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Munkaköri leírás készítése.</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megismeri a munkakör-tervezési lehetőségeket.</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Munkakörtervezés - Alternatív munkaidő rendszerek</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az alternatív munkaidő-rendszerek megismerése.</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Munkakör-értékelés fogalma, célja, kulcsjellemzői</w:t>
            </w:r>
          </w:p>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Munkakörtervezés a gyakorlatban.</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megismeri a munkakör-értékelés sajátosságait. </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Előadás: Munkakör-értékelés módszerei – Szintetikus módszerek</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szintetikus módszerek megismerése.</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Munkakör-értékelés módszerei – Munkakör piaci értéken alapuló módszer</w:t>
            </w:r>
          </w:p>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Munkakör-értékelés a gyakorlatban.</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munkakör piaci értéken alapuló módszer megismerése.</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Képesség- vagy kompetenciaalapú módszer</w:t>
            </w:r>
          </w:p>
        </w:tc>
      </w:tr>
      <w:tr w:rsidR="00B3611F" w:rsidRPr="00541718" w:rsidTr="00B3611F">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képesség- vagy kompetencia alapú módszer megismerése.</w:t>
            </w:r>
          </w:p>
        </w:tc>
      </w:tr>
      <w:tr w:rsidR="00B3611F" w:rsidRPr="00541718" w:rsidTr="00B3611F">
        <w:tc>
          <w:tcPr>
            <w:tcW w:w="1485" w:type="dxa"/>
            <w:vMerge w:val="restart"/>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Előadás: Csoportok, teamek.</w:t>
            </w:r>
          </w:p>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 Csoport döntési feladat.</w:t>
            </w:r>
          </w:p>
        </w:tc>
      </w:tr>
      <w:tr w:rsidR="00B3611F" w:rsidRPr="00541718" w:rsidTr="00B3611F">
        <w:trPr>
          <w:trHeight w:val="70"/>
        </w:trPr>
        <w:tc>
          <w:tcPr>
            <w:tcW w:w="1485" w:type="dxa"/>
            <w:vMerge/>
            <w:shd w:val="clear" w:color="auto" w:fill="auto"/>
          </w:tcPr>
          <w:p w:rsidR="00B3611F" w:rsidRPr="00541718" w:rsidRDefault="00B3611F" w:rsidP="00541718">
            <w:pPr>
              <w:numPr>
                <w:ilvl w:val="0"/>
                <w:numId w:val="21"/>
              </w:numPr>
              <w:spacing w:after="0" w:line="240" w:lineRule="auto"/>
              <w:rPr>
                <w:rFonts w:ascii="Times New Roman" w:hAnsi="Times New Roman" w:cs="Times New Roman"/>
                <w:sz w:val="20"/>
                <w:szCs w:val="20"/>
              </w:rPr>
            </w:pPr>
          </w:p>
        </w:tc>
        <w:tc>
          <w:tcPr>
            <w:tcW w:w="7539" w:type="dxa"/>
            <w:shd w:val="clear" w:color="auto" w:fill="auto"/>
          </w:tcPr>
          <w:p w:rsidR="00B3611F" w:rsidRPr="00541718" w:rsidRDefault="00B3611F"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csoportban és teamekben végzett feladatok munkaköri sajátosságai.</w:t>
            </w:r>
          </w:p>
        </w:tc>
      </w:tr>
    </w:tbl>
    <w:p w:rsidR="00B3611F" w:rsidRPr="00541718" w:rsidRDefault="00B3611F"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7B70DC" w:rsidRPr="00541718" w:rsidRDefault="007B70DC" w:rsidP="00541718">
      <w:pPr>
        <w:spacing w:after="0" w:line="240" w:lineRule="auto"/>
        <w:rPr>
          <w:rFonts w:ascii="Times New Roman" w:hAnsi="Times New Roman" w:cs="Times New Roman"/>
          <w:sz w:val="20"/>
          <w:szCs w:val="20"/>
        </w:rPr>
      </w:pPr>
    </w:p>
    <w:p w:rsidR="00AD3268" w:rsidRPr="00541718" w:rsidRDefault="00B3611F"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D3268" w:rsidRPr="00541718" w:rsidTr="006B2BC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D3268" w:rsidRPr="00541718" w:rsidRDefault="00AD326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D3268" w:rsidRPr="00541718" w:rsidRDefault="00AD326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Emberi erőforrás fejlesztés, teljesítményértékelés</w:t>
            </w:r>
          </w:p>
        </w:tc>
        <w:tc>
          <w:tcPr>
            <w:tcW w:w="855" w:type="dxa"/>
            <w:vMerge w:val="restart"/>
            <w:tcBorders>
              <w:top w:val="single" w:sz="4" w:space="0" w:color="auto"/>
              <w:left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eastAsia="Arial Unicode MS" w:hAnsi="Times New Roman" w:cs="Times New Roman"/>
                <w:b/>
                <w:sz w:val="20"/>
                <w:szCs w:val="20"/>
              </w:rPr>
            </w:pPr>
            <w:r w:rsidRPr="00541718">
              <w:rPr>
                <w:rFonts w:ascii="Times New Roman" w:hAnsi="Times New Roman" w:cs="Times New Roman"/>
                <w:b/>
                <w:sz w:val="20"/>
                <w:szCs w:val="20"/>
              </w:rPr>
              <w:t>GT_MEEN018-17</w:t>
            </w:r>
          </w:p>
        </w:tc>
      </w:tr>
      <w:tr w:rsidR="00AD3268" w:rsidRPr="00541718" w:rsidTr="006B2BC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D3268" w:rsidRPr="00541718" w:rsidRDefault="00AD3268"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HR </w:t>
            </w:r>
            <w:proofErr w:type="spellStart"/>
            <w:r w:rsidRPr="00541718">
              <w:rPr>
                <w:rFonts w:ascii="Times New Roman" w:hAnsi="Times New Roman" w:cs="Times New Roman"/>
                <w:sz w:val="20"/>
                <w:szCs w:val="20"/>
              </w:rPr>
              <w:t>Developing</w:t>
            </w:r>
            <w:proofErr w:type="spellEnd"/>
            <w:r w:rsidRPr="00541718">
              <w:rPr>
                <w:rFonts w:ascii="Times New Roman" w:hAnsi="Times New Roman" w:cs="Times New Roman"/>
                <w:sz w:val="20"/>
                <w:szCs w:val="20"/>
              </w:rPr>
              <w:t xml:space="preserve">, performance </w:t>
            </w:r>
            <w:proofErr w:type="spellStart"/>
            <w:r w:rsidRPr="00541718">
              <w:rPr>
                <w:rFonts w:ascii="Times New Roman" w:hAnsi="Times New Roman" w:cs="Times New Roman"/>
                <w:sz w:val="20"/>
                <w:szCs w:val="20"/>
              </w:rPr>
              <w:t>appraisal</w:t>
            </w:r>
            <w:proofErr w:type="spellEnd"/>
          </w:p>
        </w:tc>
        <w:tc>
          <w:tcPr>
            <w:tcW w:w="855" w:type="dxa"/>
            <w:vMerge/>
            <w:tcBorders>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rPr>
                <w:rFonts w:ascii="Times New Roman" w:eastAsia="Arial Unicode MS" w:hAnsi="Times New Roman" w:cs="Times New Roman"/>
                <w:sz w:val="20"/>
                <w:szCs w:val="20"/>
              </w:rPr>
            </w:pPr>
          </w:p>
        </w:tc>
      </w:tr>
      <w:tr w:rsidR="00AD3268" w:rsidRPr="00541718" w:rsidTr="006B2BC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b/>
                <w:bCs/>
                <w:sz w:val="20"/>
                <w:szCs w:val="20"/>
              </w:rPr>
            </w:pPr>
          </w:p>
        </w:tc>
      </w:tr>
      <w:tr w:rsidR="00AD3268" w:rsidRPr="00541718" w:rsidTr="006B2BC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sz w:val="20"/>
                <w:szCs w:val="20"/>
              </w:rPr>
              <w:t>Vezetés- és Szervezéstudományi Intézet</w:t>
            </w:r>
          </w:p>
        </w:tc>
      </w:tr>
      <w:tr w:rsidR="00AD3268" w:rsidRPr="00541718" w:rsidTr="006B2BC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AD3268" w:rsidRPr="00541718" w:rsidTr="006B2BC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AD3268" w:rsidRPr="00541718" w:rsidTr="006B2BC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sz w:val="20"/>
                <w:szCs w:val="20"/>
              </w:rPr>
            </w:pPr>
          </w:p>
        </w:tc>
      </w:tr>
      <w:tr w:rsidR="00AD3268" w:rsidRPr="00541718" w:rsidTr="006B2BC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Gy</w:t>
            </w:r>
            <w:proofErr w:type="spellEnd"/>
          </w:p>
        </w:tc>
        <w:tc>
          <w:tcPr>
            <w:tcW w:w="855" w:type="dxa"/>
            <w:vMerge w:val="restart"/>
            <w:tcBorders>
              <w:top w:val="single" w:sz="4" w:space="0" w:color="auto"/>
              <w:left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AD3268" w:rsidRPr="00541718" w:rsidTr="006B2BC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sz w:val="20"/>
                <w:szCs w:val="20"/>
              </w:rPr>
            </w:pPr>
          </w:p>
        </w:tc>
      </w:tr>
      <w:tr w:rsidR="00AD3268" w:rsidRPr="00541718" w:rsidTr="006B2BC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D3268" w:rsidRPr="00541718" w:rsidRDefault="00AD326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D3268" w:rsidRPr="00541718" w:rsidRDefault="00AD326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Juhász Csilla</w:t>
            </w:r>
          </w:p>
        </w:tc>
        <w:tc>
          <w:tcPr>
            <w:tcW w:w="855" w:type="dxa"/>
            <w:tcBorders>
              <w:top w:val="single" w:sz="4" w:space="0" w:color="auto"/>
              <w:left w:val="nil"/>
              <w:bottom w:val="single" w:sz="4" w:space="0" w:color="auto"/>
              <w:right w:val="single" w:sz="4" w:space="0" w:color="auto"/>
            </w:tcBorders>
            <w:vAlign w:val="center"/>
          </w:tcPr>
          <w:p w:rsidR="00AD3268" w:rsidRPr="00541718" w:rsidRDefault="00AD326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D3268" w:rsidRPr="00541718" w:rsidRDefault="00AD326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habilitált egyetemi </w:t>
            </w:r>
            <w:r w:rsidRPr="00541718">
              <w:rPr>
                <w:rFonts w:ascii="Times New Roman" w:hAnsi="Times New Roman" w:cs="Times New Roman"/>
                <w:b/>
                <w:sz w:val="20"/>
                <w:szCs w:val="20"/>
              </w:rPr>
              <w:br/>
              <w:t>docens</w:t>
            </w:r>
          </w:p>
        </w:tc>
      </w:tr>
      <w:tr w:rsidR="00AD3268" w:rsidRPr="00541718" w:rsidTr="006B2BC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elsajátítsák a teljesítményt meghatározó emberi tényezőket, a teljesítmény értékelésének folyamatát, formáit. Megértsék és beazoníthassák a javadalmazás tartalmát, szerepét az emberi erőforrás menedzsmentben. Rögzítsék a javadalmazás </w:t>
            </w:r>
            <w:proofErr w:type="gramStart"/>
            <w:r w:rsidRPr="00541718">
              <w:rPr>
                <w:rFonts w:ascii="Times New Roman" w:hAnsi="Times New Roman" w:cs="Times New Roman"/>
                <w:sz w:val="20"/>
                <w:szCs w:val="20"/>
              </w:rPr>
              <w:t>folyamatát</w:t>
            </w:r>
            <w:proofErr w:type="gramEnd"/>
            <w:r w:rsidRPr="00541718">
              <w:rPr>
                <w:rFonts w:ascii="Times New Roman" w:hAnsi="Times New Roman" w:cs="Times New Roman"/>
                <w:sz w:val="20"/>
                <w:szCs w:val="20"/>
              </w:rPr>
              <w:t xml:space="preserve"> módszereit, a szervezeti egységek ösztönzési rendszereit. Képesek legyenek a teljesítmény menedzsment rendszerek közötti különbségtételre. Megismerjék a modern teljesítményértékelési rendszereket, módszereket. Tisztában legyenek az emberi erőforrások fejlesztésének folyamatával, módszereivel.</w:t>
            </w:r>
          </w:p>
        </w:tc>
      </w:tr>
      <w:tr w:rsidR="00AD3268" w:rsidRPr="00541718" w:rsidTr="006B2BCD">
        <w:trPr>
          <w:cantSplit/>
          <w:trHeight w:val="1400"/>
        </w:trPr>
        <w:tc>
          <w:tcPr>
            <w:tcW w:w="9939" w:type="dxa"/>
            <w:gridSpan w:val="10"/>
            <w:tcBorders>
              <w:top w:val="single" w:sz="4" w:space="0" w:color="auto"/>
              <w:left w:val="single" w:sz="4" w:space="0" w:color="auto"/>
              <w:right w:val="single" w:sz="4" w:space="0" w:color="000000"/>
            </w:tcBorders>
            <w:vAlign w:val="center"/>
          </w:tcPr>
          <w:p w:rsidR="00AD3268" w:rsidRPr="00541718" w:rsidRDefault="00AD3268"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D3268" w:rsidRPr="00541718" w:rsidRDefault="00AD326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Ismeri a teljesítményértékelés módjait, technikáit, buktatóit, szabályszerűségeit, a lehetséges hibaforrásokat.</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Ismeri az emberi erőforrás fejlesztés formáit, módjait.</w:t>
            </w:r>
          </w:p>
          <w:p w:rsidR="00AD3268" w:rsidRPr="00541718" w:rsidRDefault="00AD326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Képes a szervezetek erőforrás gazdálkodási feladataiban szerepet vállalni, megszerzett szakmai tudását az elvárásoknak megfelelően felhasználni, a szervezet céljaival összefüggésben tervező, fejlesztő és támogató tevékenységeket folytatni.</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Képes egyének és csoportok képzési szükségleteinek feltárására.</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Magas szinten dolgozza fel a magyar és idegen nyelvű publikációs forrásait.</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Szakterületének egyes résztémáiról önálló, szaktudományos formájú összefoglalókat, elemzéseket készít.</w:t>
            </w:r>
          </w:p>
          <w:p w:rsidR="00AD3268" w:rsidRPr="00541718" w:rsidRDefault="00AD326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Rendelkezik önismerettel, reális önértékeléssel, jellemzője az arányos sikerorientáltság.</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Jellemzője az értékalapú megközelítés, amelynek középpontjában a munka, mint alkotó és kreatív tevékenység jelenik meg.</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Törekszik arra, hogy szakmai kommunikációjában a normáknak megfelelően nyilvánuljon meg.</w:t>
            </w:r>
          </w:p>
          <w:p w:rsidR="00AD3268" w:rsidRPr="00541718" w:rsidRDefault="00AD3268" w:rsidP="00541718">
            <w:pPr>
              <w:spacing w:after="0" w:line="240" w:lineRule="auto"/>
              <w:ind w:left="402"/>
              <w:jc w:val="both"/>
              <w:rPr>
                <w:rFonts w:ascii="Times New Roman" w:hAnsi="Times New Roman" w:cs="Times New Roman"/>
                <w:i/>
                <w:sz w:val="20"/>
                <w:szCs w:val="20"/>
              </w:rPr>
            </w:pPr>
          </w:p>
          <w:p w:rsidR="00AD3268" w:rsidRPr="00541718" w:rsidRDefault="00AD326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A társszakmák képviselőivel való együttműködésben vállalja a kezdeményező szerepet.</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Szakmai tudásával felelősen hozzájárul a szervezet minden alkalmazottjának pályafejlődéséhez, tudatosan támogatja a szervezeti fejlődés lehetőségét.</w:t>
            </w:r>
          </w:p>
          <w:p w:rsidR="00AD3268" w:rsidRPr="00541718" w:rsidRDefault="00AD3268" w:rsidP="00541718">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541718">
              <w:rPr>
                <w:rFonts w:ascii="Times New Roman" w:hAnsi="Times New Roman" w:cs="Times New Roman"/>
                <w:sz w:val="20"/>
                <w:szCs w:val="20"/>
              </w:rPr>
              <w:t>- Szakmai elképzeléseit elkötelezetten képviseli, bízik tudásában és képességeiben.</w:t>
            </w:r>
          </w:p>
        </w:tc>
      </w:tr>
      <w:tr w:rsidR="00AD3268" w:rsidRPr="00541718" w:rsidTr="006B2BC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tantárgy keretében a hallgatók elsajátítják az emberi teljesítményt meghatározó emberi tényezőket, a teljesítmény értékelésének folyamatát, formáit. </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teljesítményértékelés kulcskérdései.</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javadalmazás tartalmát, szerepét az emberi erőforrás menedzsmentben. A javadalmazás folyamatát, módszereit, a szervezeti egységek ösztönzési rendszereit. A teljesítmény menedzsment.</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fejlesztés alapjai, a fejlesztés folyamata, módszerei</w:t>
            </w:r>
          </w:p>
        </w:tc>
      </w:tr>
      <w:tr w:rsidR="00AD3268" w:rsidRPr="00541718" w:rsidTr="00AD3268">
        <w:trPr>
          <w:trHeight w:val="805"/>
        </w:trPr>
        <w:tc>
          <w:tcPr>
            <w:tcW w:w="9939" w:type="dxa"/>
            <w:gridSpan w:val="10"/>
            <w:tcBorders>
              <w:top w:val="single" w:sz="4" w:space="0" w:color="auto"/>
              <w:left w:val="single" w:sz="4" w:space="0" w:color="auto"/>
              <w:bottom w:val="single" w:sz="4" w:space="0" w:color="auto"/>
              <w:right w:val="single" w:sz="4" w:space="0" w:color="auto"/>
            </w:tcBorders>
          </w:tcPr>
          <w:p w:rsidR="00AD3268" w:rsidRPr="00541718" w:rsidRDefault="00AD326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AD3268" w:rsidRPr="00541718" w:rsidRDefault="00AD3268"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Előadások tartása. Oktató film bemutatása, Esettanulmány elemzés</w:t>
            </w:r>
          </w:p>
        </w:tc>
      </w:tr>
      <w:tr w:rsidR="00AD3268"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D3268" w:rsidRPr="00541718" w:rsidRDefault="00AD326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Értékelés</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félév kollokviummal zárul. </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Az elégségeshez 60-69,9%, a közepeshez 70-79,9%, a jóhoz 80-89,9% a jeleshez 90% feletti teljesítmény kell.</w:t>
            </w:r>
          </w:p>
        </w:tc>
      </w:tr>
      <w:tr w:rsidR="00AD3268"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D3268" w:rsidRPr="00541718" w:rsidRDefault="00AD326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Karoliny</w:t>
            </w:r>
            <w:proofErr w:type="spellEnd"/>
            <w:r w:rsidRPr="00541718">
              <w:rPr>
                <w:rFonts w:ascii="Times New Roman" w:hAnsi="Times New Roman" w:cs="Times New Roman"/>
                <w:sz w:val="20"/>
                <w:szCs w:val="20"/>
              </w:rPr>
              <w:t xml:space="preserve"> M.-</w:t>
            </w:r>
            <w:proofErr w:type="gramStart"/>
            <w:r w:rsidRPr="00541718">
              <w:rPr>
                <w:rFonts w:ascii="Times New Roman" w:hAnsi="Times New Roman" w:cs="Times New Roman"/>
                <w:sz w:val="20"/>
                <w:szCs w:val="20"/>
              </w:rPr>
              <w:t>né-</w:t>
            </w:r>
            <w:proofErr w:type="gramEnd"/>
            <w:r w:rsidRPr="00541718">
              <w:rPr>
                <w:rFonts w:ascii="Times New Roman" w:hAnsi="Times New Roman" w:cs="Times New Roman"/>
                <w:sz w:val="20"/>
                <w:szCs w:val="20"/>
              </w:rPr>
              <w:t xml:space="preserve"> Kovács I.É.- Illés B. Poór J.: A HR gyakorlata. </w:t>
            </w:r>
            <w:proofErr w:type="spellStart"/>
            <w:r w:rsidRPr="00541718">
              <w:rPr>
                <w:rFonts w:ascii="Times New Roman" w:hAnsi="Times New Roman" w:cs="Times New Roman"/>
                <w:sz w:val="20"/>
                <w:szCs w:val="20"/>
              </w:rPr>
              <w:t>Wolters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Kluwer</w:t>
            </w:r>
            <w:proofErr w:type="spellEnd"/>
            <w:r w:rsidRPr="00541718">
              <w:rPr>
                <w:rFonts w:ascii="Times New Roman" w:hAnsi="Times New Roman" w:cs="Times New Roman"/>
                <w:sz w:val="20"/>
                <w:szCs w:val="20"/>
              </w:rPr>
              <w:t>, 2019</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N</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Elbert</w:t>
            </w:r>
            <w:proofErr w:type="spellEnd"/>
            <w:r w:rsidRPr="00541718">
              <w:rPr>
                <w:rFonts w:ascii="Times New Roman" w:hAnsi="Times New Roman" w:cs="Times New Roman"/>
                <w:sz w:val="20"/>
                <w:szCs w:val="20"/>
              </w:rPr>
              <w:t xml:space="preserve"> – </w:t>
            </w:r>
            <w:proofErr w:type="spellStart"/>
            <w:r w:rsidRPr="00541718">
              <w:rPr>
                <w:rFonts w:ascii="Times New Roman" w:hAnsi="Times New Roman" w:cs="Times New Roman"/>
                <w:sz w:val="20"/>
                <w:szCs w:val="20"/>
              </w:rPr>
              <w:t>Karoliny</w:t>
            </w:r>
            <w:proofErr w:type="spellEnd"/>
            <w:r w:rsidRPr="00541718">
              <w:rPr>
                <w:rFonts w:ascii="Times New Roman" w:hAnsi="Times New Roman" w:cs="Times New Roman"/>
                <w:sz w:val="20"/>
                <w:szCs w:val="20"/>
              </w:rPr>
              <w:t xml:space="preserve"> M-né – Farkas F. – Poór J</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Személyzeti/emberi erőforrás menedzsment kézikönyv. KJK, Budapest, 2012</w:t>
            </w:r>
          </w:p>
          <w:p w:rsidR="00AD3268" w:rsidRPr="00541718" w:rsidRDefault="00AD326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Matiscsákné</w:t>
            </w:r>
            <w:proofErr w:type="spellEnd"/>
            <w:r w:rsidRPr="00541718">
              <w:rPr>
                <w:rFonts w:ascii="Times New Roman" w:hAnsi="Times New Roman" w:cs="Times New Roman"/>
                <w:sz w:val="20"/>
                <w:szCs w:val="20"/>
              </w:rPr>
              <w:t xml:space="preserve"> Lizák M: Emberi erőforrás gazdálkodás kézikönyv. </w:t>
            </w:r>
            <w:proofErr w:type="spellStart"/>
            <w:r w:rsidRPr="00541718">
              <w:rPr>
                <w:rFonts w:ascii="Times New Roman" w:hAnsi="Times New Roman" w:cs="Times New Roman"/>
                <w:sz w:val="20"/>
                <w:szCs w:val="20"/>
              </w:rPr>
              <w:t>Complex</w:t>
            </w:r>
            <w:proofErr w:type="spellEnd"/>
            <w:r w:rsidRPr="00541718">
              <w:rPr>
                <w:rFonts w:ascii="Times New Roman" w:hAnsi="Times New Roman" w:cs="Times New Roman"/>
                <w:sz w:val="20"/>
                <w:szCs w:val="20"/>
              </w:rPr>
              <w:t>, Budapest, 2012</w:t>
            </w:r>
          </w:p>
          <w:p w:rsidR="00AD3268" w:rsidRPr="00541718" w:rsidRDefault="00AD3268" w:rsidP="00541718">
            <w:pPr>
              <w:spacing w:after="0" w:line="240" w:lineRule="auto"/>
              <w:rPr>
                <w:rFonts w:ascii="Times New Roman" w:hAnsi="Times New Roman" w:cs="Times New Roman"/>
                <w:b/>
                <w:bCs/>
                <w:sz w:val="20"/>
                <w:szCs w:val="20"/>
              </w:rPr>
            </w:pPr>
          </w:p>
          <w:p w:rsidR="00AD3268" w:rsidRPr="00541718" w:rsidRDefault="00AD326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AD3268" w:rsidRPr="00541718" w:rsidRDefault="00AD3268"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Armstrong, M. – </w:t>
            </w:r>
            <w:proofErr w:type="spellStart"/>
            <w:r w:rsidRPr="00541718">
              <w:rPr>
                <w:rFonts w:ascii="Times New Roman" w:hAnsi="Times New Roman" w:cs="Times New Roman"/>
                <w:sz w:val="20"/>
                <w:szCs w:val="20"/>
              </w:rPr>
              <w:t>Murlis</w:t>
            </w:r>
            <w:proofErr w:type="spellEnd"/>
            <w:r w:rsidRPr="00541718">
              <w:rPr>
                <w:rFonts w:ascii="Times New Roman" w:hAnsi="Times New Roman" w:cs="Times New Roman"/>
                <w:sz w:val="20"/>
                <w:szCs w:val="20"/>
              </w:rPr>
              <w:t xml:space="preserve"> H</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Javadalmazás-menedzsment. KJK, Budapest, 2005 </w:t>
            </w:r>
          </w:p>
          <w:p w:rsidR="00AD3268" w:rsidRPr="00541718" w:rsidRDefault="00AD3268"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Koncz K</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Karriermenedzsment. Aula, Budapest, 2004 </w:t>
            </w:r>
          </w:p>
          <w:p w:rsidR="00AD3268" w:rsidRPr="00541718" w:rsidRDefault="00AD3268"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Poór J</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Rugalmas ösztönzés, rugalmas juttatások. </w:t>
            </w:r>
            <w:proofErr w:type="spellStart"/>
            <w:r w:rsidRPr="00541718">
              <w:rPr>
                <w:rFonts w:ascii="Times New Roman" w:hAnsi="Times New Roman" w:cs="Times New Roman"/>
                <w:sz w:val="20"/>
                <w:szCs w:val="20"/>
              </w:rPr>
              <w:t>Complex</w:t>
            </w:r>
            <w:proofErr w:type="spellEnd"/>
            <w:r w:rsidRPr="00541718">
              <w:rPr>
                <w:rFonts w:ascii="Times New Roman" w:hAnsi="Times New Roman" w:cs="Times New Roman"/>
                <w:sz w:val="20"/>
                <w:szCs w:val="20"/>
              </w:rPr>
              <w:t xml:space="preserve">, 2007    </w:t>
            </w:r>
          </w:p>
        </w:tc>
      </w:tr>
    </w:tbl>
    <w:p w:rsidR="00AD3268" w:rsidRPr="00541718" w:rsidRDefault="00AD3268" w:rsidP="00541718">
      <w:pPr>
        <w:spacing w:after="0" w:line="240" w:lineRule="auto"/>
        <w:rPr>
          <w:rFonts w:ascii="Times New Roman" w:hAnsi="Times New Roman" w:cs="Times New Roman"/>
          <w:sz w:val="20"/>
          <w:szCs w:val="20"/>
        </w:rPr>
      </w:pPr>
    </w:p>
    <w:p w:rsidR="00AD3268" w:rsidRPr="00541718" w:rsidRDefault="00AD3268" w:rsidP="00541718">
      <w:pPr>
        <w:spacing w:after="0" w:line="240" w:lineRule="auto"/>
        <w:rPr>
          <w:rFonts w:ascii="Times New Roman" w:hAnsi="Times New Roman" w:cs="Times New Roman"/>
          <w:sz w:val="20"/>
          <w:szCs w:val="20"/>
        </w:rPr>
      </w:pPr>
    </w:p>
    <w:p w:rsidR="00AD3268" w:rsidRPr="00541718" w:rsidRDefault="00AD3268" w:rsidP="00541718">
      <w:pPr>
        <w:spacing w:after="0" w:line="240" w:lineRule="auto"/>
        <w:rPr>
          <w:rFonts w:ascii="Times New Roman" w:hAnsi="Times New Roman" w:cs="Times New Roman"/>
          <w:sz w:val="20"/>
          <w:szCs w:val="20"/>
        </w:rPr>
      </w:pPr>
    </w:p>
    <w:p w:rsidR="00AD3268" w:rsidRPr="00541718" w:rsidRDefault="00AD326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AD3268" w:rsidRPr="00541718" w:rsidTr="006B2BCD">
        <w:tc>
          <w:tcPr>
            <w:tcW w:w="9250" w:type="dxa"/>
            <w:gridSpan w:val="2"/>
            <w:shd w:val="clear" w:color="auto" w:fill="auto"/>
          </w:tcPr>
          <w:p w:rsidR="00AD3268" w:rsidRPr="00541718" w:rsidRDefault="00AD326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fejlesztés helye a szervezetben. Az emberi erőforrások fejleszthetősége</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TE*Tisztában lesz a fejlesztés szervezeti folyamatainak helyével, rendszerével a kapcsolódó alapfogalmakkal, az emberi erőforrások fejleszthetőségével.</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fejlesztés irányai</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Megtanulhatja a fejlesztések folyamatát, irányait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fejlesztés kulcskérdései</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Elsajátíthatja a fejlesztés kulcskérdéseit, megértheti az összefüggéseket.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Fejlesztési módszerek</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Megértheti, elsajátíthatja a fejlesztés módszereit.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javadalmazás-menedzsment alapfogalmai</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Magáévá teheti, megértheti a javadalmazás menedzsment alapfogalmai.</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javadalmazási folyamatok értékelése és kialakulása</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Képessé válhat a javadalmazási folyamatok összefüggéseinek átlátására, értékelésére </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teljesítménymenedzsment alapjai Teljesítményértékelési célok, stratégiák</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Megértheti a teljesítménymenedzsment alapjait, tisztában lesz a teljesítményértékelés céljaival, a használható csatornákkal.</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teljesítményértékelés kulcskérdései</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Elsajátíthatja az értékelés kulcskérdéseit, megértheti az összefüggéseket.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teljesítményértékelés helye a személyügyi gazdálkodás rendszerében</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Felfedezheti az összefüggéseket a HR tevékenységi területei között.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vAlign w:val="center"/>
          </w:tcPr>
          <w:p w:rsidR="00AD3268" w:rsidRPr="00541718" w:rsidRDefault="00AD326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Teljesítményértékelési módszerek</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Megismerheti a teljesítményértékelési módszereket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teljesítményértékelés folyamata</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átláthatja a teljesítményértékelés folyamatát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teljesítményértékelés hibái</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Szembesülhet a teljesítményértékelési rendszerek különféle eredetű hibáival.</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Teljesítmény filozófiák</w:t>
            </w:r>
          </w:p>
        </w:tc>
      </w:tr>
      <w:tr w:rsidR="00AD3268" w:rsidRPr="00541718" w:rsidTr="006B2BCD">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Megértheti a teljesítmény filozófiák egymástól való eltéréseit, szabályszerűségeit.</w:t>
            </w:r>
          </w:p>
        </w:tc>
      </w:tr>
      <w:tr w:rsidR="00AD3268" w:rsidRPr="00541718" w:rsidTr="006B2BCD">
        <w:tc>
          <w:tcPr>
            <w:tcW w:w="1529" w:type="dxa"/>
            <w:vMerge w:val="restart"/>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vAlign w:val="center"/>
          </w:tcPr>
          <w:p w:rsidR="00AD3268" w:rsidRPr="00541718" w:rsidRDefault="00AD326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 javadalmazás-menedzsment különleges szempontjai. A javadalmazási folyamatok irányítása</w:t>
            </w:r>
          </w:p>
        </w:tc>
      </w:tr>
      <w:tr w:rsidR="00AD3268" w:rsidRPr="00541718" w:rsidTr="006B2BCD">
        <w:trPr>
          <w:trHeight w:val="70"/>
        </w:trPr>
        <w:tc>
          <w:tcPr>
            <w:tcW w:w="1529" w:type="dxa"/>
            <w:vMerge/>
            <w:shd w:val="clear" w:color="auto" w:fill="auto"/>
          </w:tcPr>
          <w:p w:rsidR="00AD3268" w:rsidRPr="00541718" w:rsidRDefault="00AD3268" w:rsidP="00541718">
            <w:pPr>
              <w:numPr>
                <w:ilvl w:val="0"/>
                <w:numId w:val="32"/>
              </w:numPr>
              <w:spacing w:after="0" w:line="240" w:lineRule="auto"/>
              <w:rPr>
                <w:rFonts w:ascii="Times New Roman" w:hAnsi="Times New Roman" w:cs="Times New Roman"/>
                <w:sz w:val="20"/>
                <w:szCs w:val="20"/>
              </w:rPr>
            </w:pPr>
          </w:p>
        </w:tc>
        <w:tc>
          <w:tcPr>
            <w:tcW w:w="7721" w:type="dxa"/>
            <w:shd w:val="clear" w:color="auto" w:fill="auto"/>
          </w:tcPr>
          <w:p w:rsidR="00AD3268" w:rsidRPr="00541718" w:rsidRDefault="00AD326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Elsajátíthatja a javadalmazás-menedzsment különleges szempontjait. Beleláthat a javadalmazási folyamatok irányításába.</w:t>
            </w:r>
          </w:p>
        </w:tc>
      </w:tr>
    </w:tbl>
    <w:p w:rsidR="00AD3268" w:rsidRPr="00541718" w:rsidRDefault="00AD326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DE628A" w:rsidRPr="00541718" w:rsidRDefault="00DE628A"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p w:rsidR="00816E1C" w:rsidRPr="00541718" w:rsidRDefault="00816E1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lastRenderedPageBreak/>
        <w:t>FELNŐTTKÉPZÉSI ISMERETEK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152"/>
      </w:tblGrid>
      <w:tr w:rsidR="00D57049" w:rsidRPr="00541718" w:rsidTr="009471D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57049" w:rsidRPr="00541718" w:rsidRDefault="00D57049"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57049" w:rsidRPr="00541718" w:rsidRDefault="00D57049"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eastAsia="Arial Unicode MS" w:hAnsi="Times New Roman" w:cs="Times New Roman"/>
                <w:b/>
                <w:sz w:val="20"/>
                <w:szCs w:val="20"/>
              </w:rPr>
            </w:pPr>
            <w:proofErr w:type="spellStart"/>
            <w:r w:rsidRPr="00541718">
              <w:rPr>
                <w:rFonts w:ascii="Times New Roman" w:eastAsia="Arial Unicode MS" w:hAnsi="Times New Roman" w:cs="Times New Roman"/>
                <w:b/>
                <w:sz w:val="20"/>
                <w:szCs w:val="20"/>
              </w:rPr>
              <w:t>Lifelong</w:t>
            </w:r>
            <w:proofErr w:type="spellEnd"/>
            <w:r w:rsidRPr="00541718">
              <w:rPr>
                <w:rFonts w:ascii="Times New Roman" w:eastAsia="Arial Unicode MS" w:hAnsi="Times New Roman" w:cs="Times New Roman"/>
                <w:b/>
                <w:sz w:val="20"/>
                <w:szCs w:val="20"/>
              </w:rPr>
              <w:t xml:space="preserve"> </w:t>
            </w:r>
            <w:proofErr w:type="spellStart"/>
            <w:r w:rsidRPr="00541718">
              <w:rPr>
                <w:rFonts w:ascii="Times New Roman" w:eastAsia="Arial Unicode MS" w:hAnsi="Times New Roman" w:cs="Times New Roman"/>
                <w:b/>
                <w:sz w:val="20"/>
                <w:szCs w:val="20"/>
              </w:rPr>
              <w:t>Learning</w:t>
            </w:r>
            <w:proofErr w:type="spellEnd"/>
            <w:r w:rsidRPr="00541718">
              <w:rPr>
                <w:rFonts w:ascii="Times New Roman" w:eastAsia="Arial Unicode MS" w:hAnsi="Times New Roman" w:cs="Times New Roman"/>
                <w:b/>
                <w:sz w:val="20"/>
                <w:szCs w:val="20"/>
              </w:rPr>
              <w:t xml:space="preserve"> irányzatok</w:t>
            </w:r>
          </w:p>
        </w:tc>
        <w:tc>
          <w:tcPr>
            <w:tcW w:w="1114" w:type="dxa"/>
            <w:vMerge w:val="restart"/>
            <w:tcBorders>
              <w:top w:val="single" w:sz="4" w:space="0" w:color="auto"/>
              <w:left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GT_MEEN031-17</w:t>
            </w:r>
          </w:p>
        </w:tc>
      </w:tr>
      <w:tr w:rsidR="00D57049" w:rsidRPr="00541718" w:rsidTr="009471D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57049" w:rsidRPr="00541718" w:rsidRDefault="00D57049"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Lifelong</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Learning</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Trends</w:t>
            </w:r>
            <w:proofErr w:type="spellEnd"/>
          </w:p>
        </w:tc>
        <w:tc>
          <w:tcPr>
            <w:tcW w:w="1114" w:type="dxa"/>
            <w:vMerge/>
            <w:tcBorders>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rPr>
                <w:rFonts w:ascii="Times New Roman" w:eastAsia="Arial Unicode MS" w:hAnsi="Times New Roman" w:cs="Times New Roman"/>
                <w:sz w:val="20"/>
                <w:szCs w:val="20"/>
              </w:rPr>
            </w:pPr>
          </w:p>
        </w:tc>
      </w:tr>
      <w:tr w:rsidR="00D57049" w:rsidRPr="00541718" w:rsidTr="006B2BC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b/>
                <w:bCs/>
                <w:sz w:val="20"/>
                <w:szCs w:val="20"/>
              </w:rPr>
            </w:pPr>
          </w:p>
        </w:tc>
      </w:tr>
      <w:tr w:rsidR="00D57049" w:rsidRPr="00541718" w:rsidTr="006B2BC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Debreceni Egyetem Gazdaságtudományi Kar Vezetés- és Szervezéstudományi Intézet Emberi Erőforrás Menedzsment Tanszék</w:t>
            </w:r>
          </w:p>
        </w:tc>
      </w:tr>
      <w:tr w:rsidR="00D57049" w:rsidRPr="00541718" w:rsidTr="009471D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1114" w:type="dxa"/>
            <w:tcBorders>
              <w:top w:val="single" w:sz="4" w:space="0" w:color="auto"/>
              <w:left w:val="nil"/>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D57049" w:rsidRPr="00541718" w:rsidTr="009471D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D57049" w:rsidRPr="00541718" w:rsidTr="009471D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sz w:val="20"/>
                <w:szCs w:val="20"/>
              </w:rPr>
            </w:pPr>
          </w:p>
        </w:tc>
      </w:tr>
      <w:tr w:rsidR="00D57049" w:rsidRPr="00541718" w:rsidTr="009471D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Gy</w:t>
            </w:r>
            <w:proofErr w:type="spellEnd"/>
          </w:p>
        </w:tc>
        <w:tc>
          <w:tcPr>
            <w:tcW w:w="1114" w:type="dxa"/>
            <w:vMerge w:val="restart"/>
            <w:tcBorders>
              <w:top w:val="single" w:sz="4" w:space="0" w:color="auto"/>
              <w:left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D57049" w:rsidRPr="00541718" w:rsidTr="009471D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sz w:val="20"/>
                <w:szCs w:val="20"/>
              </w:rPr>
            </w:pPr>
          </w:p>
        </w:tc>
      </w:tr>
      <w:tr w:rsidR="00D57049" w:rsidRPr="00541718" w:rsidTr="009471D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57049" w:rsidRPr="00541718" w:rsidRDefault="00D57049"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57049" w:rsidRPr="00541718" w:rsidRDefault="00D57049"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Kőmíves Péter Miklós</w:t>
            </w:r>
          </w:p>
        </w:tc>
        <w:tc>
          <w:tcPr>
            <w:tcW w:w="1114" w:type="dxa"/>
            <w:tcBorders>
              <w:top w:val="single" w:sz="4" w:space="0" w:color="auto"/>
              <w:left w:val="nil"/>
              <w:bottom w:val="single" w:sz="4" w:space="0" w:color="auto"/>
              <w:right w:val="single" w:sz="4" w:space="0" w:color="auto"/>
            </w:tcBorders>
            <w:vAlign w:val="center"/>
          </w:tcPr>
          <w:p w:rsidR="00D57049" w:rsidRPr="00541718" w:rsidRDefault="00D57049"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57049" w:rsidRPr="00541718" w:rsidRDefault="00D57049"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tanársegéd</w:t>
            </w:r>
          </w:p>
        </w:tc>
      </w:tr>
      <w:tr w:rsidR="00D57049" w:rsidRPr="00541718" w:rsidTr="006B2BC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D57049" w:rsidRPr="00541718" w:rsidRDefault="00D57049" w:rsidP="0050430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elsajátítsák az élethosszig tartó tanulás legfontosabb fogalmait, céljait és eszközeit; felmérjék a képzések szervezésének legfontosabb elveit, nemzetközi összevetésben tanuljanak az élethosszig tartó tanulásról.</w:t>
            </w:r>
          </w:p>
        </w:tc>
      </w:tr>
      <w:tr w:rsidR="00D57049" w:rsidRPr="00541718" w:rsidTr="006B2BCD">
        <w:trPr>
          <w:cantSplit/>
          <w:trHeight w:val="1400"/>
        </w:trPr>
        <w:tc>
          <w:tcPr>
            <w:tcW w:w="9939" w:type="dxa"/>
            <w:gridSpan w:val="10"/>
            <w:tcBorders>
              <w:top w:val="single" w:sz="4" w:space="0" w:color="auto"/>
              <w:left w:val="single" w:sz="4" w:space="0" w:color="auto"/>
              <w:right w:val="single" w:sz="4" w:space="0" w:color="000000"/>
            </w:tcBorders>
            <w:vAlign w:val="center"/>
          </w:tcPr>
          <w:p w:rsidR="00D57049" w:rsidRPr="00541718" w:rsidRDefault="00D57049"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57049" w:rsidRPr="00541718" w:rsidRDefault="00D5704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Az élethosszig tartó tanulásról átfogó tájékozottságot szereznek, megismerik a </w:t>
            </w:r>
            <w:proofErr w:type="spellStart"/>
            <w:r w:rsidRPr="00541718">
              <w:rPr>
                <w:rFonts w:ascii="Times New Roman" w:hAnsi="Times New Roman" w:cs="Times New Roman"/>
                <w:sz w:val="20"/>
                <w:szCs w:val="20"/>
              </w:rPr>
              <w:t>lifelong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sajátosságait, melynek segítségével diplomásként rendelkeznek mindazon releváns tudással, amely a </w:t>
            </w:r>
            <w:proofErr w:type="spellStart"/>
            <w:r w:rsidRPr="00541718">
              <w:rPr>
                <w:rFonts w:ascii="Times New Roman" w:hAnsi="Times New Roman" w:cs="Times New Roman"/>
                <w:sz w:val="20"/>
                <w:szCs w:val="20"/>
              </w:rPr>
              <w:t>munkaeőpiaci</w:t>
            </w:r>
            <w:proofErr w:type="spellEnd"/>
            <w:r w:rsidRPr="00541718">
              <w:rPr>
                <w:rFonts w:ascii="Times New Roman" w:hAnsi="Times New Roman" w:cs="Times New Roman"/>
                <w:sz w:val="20"/>
                <w:szCs w:val="20"/>
              </w:rPr>
              <w:t xml:space="preserve"> szereplők tantárggyal szembeni igényeinek megfelel.</w:t>
            </w:r>
          </w:p>
          <w:p w:rsidR="00D57049" w:rsidRPr="00541718" w:rsidRDefault="00D5704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hallgatók képesek átlátni és rendszerszinten elemezni az élethosszig tartó tanulással kapcsolatos döntéseket, koncepciókat, a rendelkezésre álló szakirodalmat, továbbá képesek az őket alkalmazó munkaadó vonatkozó döntéseit megfelelő módon előkészíteni.</w:t>
            </w:r>
          </w:p>
          <w:p w:rsidR="00D57049" w:rsidRPr="00541718" w:rsidRDefault="00D5704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hallgatók a kurzus elvégzését követően nyitottá válnak az élethosszig tartó tanulással kapcsolatos kérdések és szakmai viták megoldására.</w:t>
            </w:r>
          </w:p>
          <w:p w:rsidR="00D57049" w:rsidRPr="00541718" w:rsidRDefault="00D57049"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elvégzése a szakmai munka során meghozott döntések önállóságát növeli.</w:t>
            </w:r>
          </w:p>
        </w:tc>
      </w:tr>
      <w:tr w:rsidR="00D57049" w:rsidRPr="00541718" w:rsidTr="006B2BC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kurzus áttekinti a következő témaköröket: Az élethosszig tartó tanulás alapfogalmai, jelentősége. A </w:t>
            </w:r>
            <w:proofErr w:type="spellStart"/>
            <w:r w:rsidRPr="00541718">
              <w:rPr>
                <w:rFonts w:ascii="Times New Roman" w:hAnsi="Times New Roman" w:cs="Times New Roman"/>
                <w:sz w:val="20"/>
                <w:szCs w:val="20"/>
              </w:rPr>
              <w:t>lifelong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és a </w:t>
            </w:r>
            <w:proofErr w:type="spellStart"/>
            <w:r w:rsidRPr="00541718">
              <w:rPr>
                <w:rFonts w:ascii="Times New Roman" w:hAnsi="Times New Roman" w:cs="Times New Roman"/>
                <w:sz w:val="20"/>
                <w:szCs w:val="20"/>
              </w:rPr>
              <w:t>lifewide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elhatárolása. Memorandum az egész életen át tartó tanulásról. A kompetencia jelentősége, alapfogalmai. A készség jelentősége és megjelenése az élethosszig tartó tanulásban. A képesség fogalma és relevanciája az élethosszig tartó tanulás terén. A képesítési keretrendszerek jelentősége és megjelenése az élethosszig tartó tanulás terén. A felsorolt témakörök gyakorlatias megközelítése önálló és csoportos feladatmegoldásokkal.</w:t>
            </w:r>
          </w:p>
        </w:tc>
      </w:tr>
      <w:tr w:rsidR="00D57049" w:rsidRPr="00541718" w:rsidTr="00504300">
        <w:trPr>
          <w:trHeight w:val="390"/>
        </w:trPr>
        <w:tc>
          <w:tcPr>
            <w:tcW w:w="9939" w:type="dxa"/>
            <w:gridSpan w:val="10"/>
            <w:tcBorders>
              <w:top w:val="single" w:sz="4" w:space="0" w:color="auto"/>
              <w:left w:val="single" w:sz="4" w:space="0" w:color="auto"/>
              <w:bottom w:val="single" w:sz="4" w:space="0" w:color="auto"/>
              <w:right w:val="single" w:sz="4" w:space="0" w:color="auto"/>
            </w:tcBorders>
          </w:tcPr>
          <w:p w:rsidR="00D57049" w:rsidRPr="00541718" w:rsidRDefault="00D5704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D57049" w:rsidRPr="00541718" w:rsidRDefault="00D57049"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Prezentációkkal (ppt) segített előadások, melyet a hallgatók számára elérhetővé teszünk.</w:t>
            </w:r>
          </w:p>
        </w:tc>
      </w:tr>
      <w:tr w:rsidR="00D57049" w:rsidRPr="00541718" w:rsidTr="00504300">
        <w:trPr>
          <w:trHeight w:val="921"/>
        </w:trPr>
        <w:tc>
          <w:tcPr>
            <w:tcW w:w="9939" w:type="dxa"/>
            <w:gridSpan w:val="10"/>
            <w:tcBorders>
              <w:top w:val="single" w:sz="4" w:space="0" w:color="auto"/>
              <w:left w:val="single" w:sz="4" w:space="0" w:color="auto"/>
              <w:bottom w:val="single" w:sz="4" w:space="0" w:color="auto"/>
              <w:right w:val="single" w:sz="4" w:space="0" w:color="auto"/>
            </w:tcBorders>
          </w:tcPr>
          <w:p w:rsidR="00D57049" w:rsidRPr="00541718" w:rsidRDefault="00D57049"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D57049" w:rsidRPr="00541718" w:rsidRDefault="00D57049" w:rsidP="0050430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Gyakorlati jegy. A gyakorlati jegy megszerzéséhez az órákon való részvétel kötelező, a megengedett hiányzás mértéke az összesített óraszám 30%-a. A gyakorlati jegy teljesítéséhez a hallgatóknak önálló kutatómunkán alapuló, ppt prezentációval szemléltetett előadást kell tartania egy, a gyakorlat keretében egyeztetett témakörben.</w:t>
            </w:r>
          </w:p>
        </w:tc>
      </w:tr>
      <w:tr w:rsidR="00D57049"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57049" w:rsidRPr="00541718" w:rsidRDefault="00D5704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Memorandum az egész életen át tartó tanulásról.</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Torgyik</w:t>
            </w:r>
            <w:proofErr w:type="spellEnd"/>
            <w:r w:rsidRPr="00541718">
              <w:rPr>
                <w:rFonts w:ascii="Times New Roman" w:hAnsi="Times New Roman" w:cs="Times New Roman"/>
                <w:sz w:val="20"/>
                <w:szCs w:val="20"/>
              </w:rPr>
              <w:t xml:space="preserve"> Judit: A tanulás színterei felnőtt- és időskorban. Eötvös József Könyvkiadó.</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KSH (2004): Az élethosszig tartó tanulás.</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 Órai előadások anyaga.</w:t>
            </w:r>
          </w:p>
          <w:p w:rsidR="00D57049" w:rsidRPr="00541718" w:rsidRDefault="00D57049"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D57049" w:rsidRPr="00541718" w:rsidRDefault="00D57049"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Iskolakultúra és </w:t>
            </w:r>
            <w:proofErr w:type="spellStart"/>
            <w:r w:rsidRPr="00541718">
              <w:rPr>
                <w:rFonts w:ascii="Times New Roman" w:hAnsi="Times New Roman" w:cs="Times New Roman"/>
                <w:sz w:val="20"/>
                <w:szCs w:val="20"/>
              </w:rPr>
              <w:t>Educatio</w:t>
            </w:r>
            <w:proofErr w:type="spellEnd"/>
            <w:r w:rsidRPr="00541718">
              <w:rPr>
                <w:rFonts w:ascii="Times New Roman" w:hAnsi="Times New Roman" w:cs="Times New Roman"/>
                <w:sz w:val="20"/>
                <w:szCs w:val="20"/>
              </w:rPr>
              <w:t xml:space="preserve"> folyóiratok vonatkozó cikkei.</w:t>
            </w:r>
          </w:p>
        </w:tc>
      </w:tr>
    </w:tbl>
    <w:p w:rsidR="00D57049" w:rsidRPr="00541718" w:rsidRDefault="00D57049" w:rsidP="00541718">
      <w:pPr>
        <w:spacing w:after="0" w:line="240" w:lineRule="auto"/>
        <w:rPr>
          <w:rFonts w:ascii="Times New Roman" w:hAnsi="Times New Roman" w:cs="Times New Roman"/>
          <w:sz w:val="20"/>
          <w:szCs w:val="20"/>
        </w:rPr>
      </w:pPr>
    </w:p>
    <w:p w:rsidR="00D57049" w:rsidRPr="00541718" w:rsidRDefault="00D5704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57049" w:rsidRPr="00541718" w:rsidTr="00D57049">
        <w:tc>
          <w:tcPr>
            <w:tcW w:w="9024" w:type="dxa"/>
            <w:gridSpan w:val="2"/>
            <w:shd w:val="clear" w:color="auto" w:fill="auto"/>
          </w:tcPr>
          <w:p w:rsidR="00D57049" w:rsidRPr="00541718" w:rsidRDefault="00D57049"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tantárgy céljainak és követelményeinek ismertetése. Bevezetés, alapfogalmak.</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az élethosszig tartó tanulás alapfogalmait.</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A </w:t>
            </w:r>
            <w:proofErr w:type="spellStart"/>
            <w:r w:rsidRPr="00541718">
              <w:rPr>
                <w:rFonts w:ascii="Times New Roman" w:hAnsi="Times New Roman" w:cs="Times New Roman"/>
                <w:sz w:val="20"/>
                <w:szCs w:val="20"/>
              </w:rPr>
              <w:t>Lifelong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és a </w:t>
            </w:r>
            <w:proofErr w:type="spellStart"/>
            <w:r w:rsidRPr="00541718">
              <w:rPr>
                <w:rFonts w:ascii="Times New Roman" w:hAnsi="Times New Roman" w:cs="Times New Roman"/>
                <w:sz w:val="20"/>
                <w:szCs w:val="20"/>
              </w:rPr>
              <w:t>Lifewide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koncepciók elhatárolása.</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ismerteti a </w:t>
            </w:r>
            <w:proofErr w:type="spellStart"/>
            <w:r w:rsidRPr="00541718">
              <w:rPr>
                <w:rFonts w:ascii="Times New Roman" w:hAnsi="Times New Roman" w:cs="Times New Roman"/>
                <w:sz w:val="20"/>
                <w:szCs w:val="20"/>
              </w:rPr>
              <w:t>Lifelong</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és a </w:t>
            </w:r>
            <w:proofErr w:type="spellStart"/>
            <w:r w:rsidRPr="00541718">
              <w:rPr>
                <w:rFonts w:ascii="Times New Roman" w:hAnsi="Times New Roman" w:cs="Times New Roman"/>
                <w:sz w:val="20"/>
                <w:szCs w:val="20"/>
              </w:rPr>
              <w:t>Lifewide</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Learning</w:t>
            </w:r>
            <w:proofErr w:type="spellEnd"/>
            <w:r w:rsidRPr="00541718">
              <w:rPr>
                <w:rFonts w:ascii="Times New Roman" w:hAnsi="Times New Roman" w:cs="Times New Roman"/>
                <w:sz w:val="20"/>
                <w:szCs w:val="20"/>
              </w:rPr>
              <w:t xml:space="preserve"> koncepciókat és azok egymás közötti viszonyrendszerét.</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Memorandum az egész életen át tartó tanulásról.</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Memorandum céljait és feladatait.</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Gyakorlati feladatok a Memorandum az egész életen át tartó tanulásról c. dokumentumban felvetett kérdések és dilemmák alapján.</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elmélyíti az élethosszig tartó tanulással kapcsolatos gyakorlati ismereteket</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kompetencia</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kompetencia jelentőségét az élethosszig tartó tanulásban</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Gyakorlati feladatok a kompetenciával összefüggésben</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elmélyíti a hallgatók kompetenciával kapcsolatos gyakorlati ismereteit</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képesítési keretrendszerek</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képesítési keretrendszerek jelentőségét az élethosszig tartó tanulásban.</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képesség</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képesség jelentőségét az élethosszig tartó tanulásban.</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pStyle w:val="NormlWeb"/>
              <w:kinsoku w:val="0"/>
              <w:overflowPunct w:val="0"/>
              <w:spacing w:before="0" w:beforeAutospacing="0" w:after="0" w:afterAutospacing="0"/>
              <w:textAlignment w:val="baseline"/>
              <w:rPr>
                <w:sz w:val="20"/>
                <w:szCs w:val="20"/>
              </w:rPr>
            </w:pPr>
            <w:r w:rsidRPr="00541718">
              <w:rPr>
                <w:color w:val="000000"/>
                <w:sz w:val="20"/>
                <w:szCs w:val="20"/>
              </w:rPr>
              <w:t>A készségek</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készségek jelentőségét az élethosszig tartó tanulásban.</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Jó gyakorlatok az élethosszig tartó tanulással kapcsolatban.</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az élethosszig tartó tanulással kapcsolatban kidolgozott jó gyakorlatokat.</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Hallgatói prezentációk 1.</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hallgatói prezentációs képességek fejlesztése, prezentációs jógyakorlatok megismerése.</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Hallgatói prezentációk 2.</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hallgatói prezentációs képességek fejlesztése, prezentációs jógyakorlatok megismerése</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Hallgatói prezentációk 3.</w:t>
            </w:r>
          </w:p>
        </w:tc>
      </w:tr>
      <w:tr w:rsidR="00D57049" w:rsidRPr="00541718" w:rsidTr="00D57049">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hallgatói prezentációs képességek fejlesztése, prezentációs jógyakorlatok megismerése</w:t>
            </w:r>
          </w:p>
        </w:tc>
      </w:tr>
      <w:tr w:rsidR="00D57049" w:rsidRPr="00541718" w:rsidTr="00D57049">
        <w:tc>
          <w:tcPr>
            <w:tcW w:w="1488" w:type="dxa"/>
            <w:vMerge w:val="restart"/>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félév lezárása, értékelés</w:t>
            </w:r>
          </w:p>
        </w:tc>
      </w:tr>
      <w:tr w:rsidR="00D57049" w:rsidRPr="00541718" w:rsidTr="00D57049">
        <w:trPr>
          <w:trHeight w:val="70"/>
        </w:trPr>
        <w:tc>
          <w:tcPr>
            <w:tcW w:w="1488" w:type="dxa"/>
            <w:vMerge/>
            <w:shd w:val="clear" w:color="auto" w:fill="auto"/>
          </w:tcPr>
          <w:p w:rsidR="00D57049" w:rsidRPr="00541718" w:rsidRDefault="00D57049" w:rsidP="00541718">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D57049" w:rsidRPr="00541718" w:rsidRDefault="00D57049"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visszacsatolás a hallgató féléves munkájáról, az ismeretek átfogó értékelése.</w:t>
            </w:r>
          </w:p>
        </w:tc>
      </w:tr>
    </w:tbl>
    <w:p w:rsidR="00D57049" w:rsidRPr="00541718" w:rsidRDefault="00D5704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D57049" w:rsidRPr="00541718" w:rsidRDefault="00D57049" w:rsidP="00541718">
      <w:pPr>
        <w:spacing w:after="0" w:line="240" w:lineRule="auto"/>
        <w:rPr>
          <w:rFonts w:ascii="Times New Roman" w:hAnsi="Times New Roman" w:cs="Times New Roman"/>
          <w:sz w:val="20"/>
          <w:szCs w:val="20"/>
        </w:rPr>
      </w:pPr>
    </w:p>
    <w:p w:rsidR="00D57049" w:rsidRPr="00541718" w:rsidRDefault="00D57049"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C2712E" w:rsidRPr="00541718" w:rsidTr="00616F7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712E" w:rsidRPr="00541718" w:rsidRDefault="00C2712E"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2712E" w:rsidRPr="00541718" w:rsidRDefault="00C2712E"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 xml:space="preserve">Felnőttképzési </w:t>
            </w:r>
            <w:r w:rsidR="007F27E6" w:rsidRPr="00541718">
              <w:rPr>
                <w:rFonts w:ascii="Times New Roman" w:eastAsia="Arial Unicode MS" w:hAnsi="Times New Roman" w:cs="Times New Roman"/>
                <w:b/>
                <w:sz w:val="20"/>
                <w:szCs w:val="20"/>
              </w:rPr>
              <w:t xml:space="preserve">szolgáltatások </w:t>
            </w:r>
          </w:p>
        </w:tc>
        <w:tc>
          <w:tcPr>
            <w:tcW w:w="972" w:type="dxa"/>
            <w:vMerge w:val="restart"/>
            <w:tcBorders>
              <w:top w:val="single" w:sz="4" w:space="0" w:color="auto"/>
              <w:left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eastAsia="Arial Unicode MS" w:hAnsi="Times New Roman" w:cs="Times New Roman"/>
                <w:b/>
                <w:sz w:val="20"/>
                <w:szCs w:val="20"/>
              </w:rPr>
            </w:pPr>
            <w:r w:rsidRPr="00541718">
              <w:rPr>
                <w:rFonts w:ascii="Times New Roman" w:hAnsi="Times New Roman" w:cs="Times New Roman"/>
                <w:b/>
                <w:sz w:val="20"/>
                <w:szCs w:val="20"/>
              </w:rPr>
              <w:t>GT_MEEN012</w:t>
            </w:r>
            <w:r w:rsidR="005C4C7D" w:rsidRPr="00541718">
              <w:rPr>
                <w:rFonts w:ascii="Times New Roman" w:hAnsi="Times New Roman" w:cs="Times New Roman"/>
                <w:b/>
                <w:sz w:val="20"/>
                <w:szCs w:val="20"/>
              </w:rPr>
              <w:t>-17</w:t>
            </w:r>
          </w:p>
        </w:tc>
      </w:tr>
      <w:tr w:rsidR="00C2712E" w:rsidRPr="00541718" w:rsidTr="00616F7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712E" w:rsidRPr="00541718" w:rsidRDefault="00C2712E"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Cs/>
                <w:sz w:val="20"/>
                <w:szCs w:val="20"/>
              </w:rPr>
              <w:t>Adult</w:t>
            </w:r>
            <w:proofErr w:type="spellEnd"/>
            <w:r w:rsidRPr="00541718">
              <w:rPr>
                <w:rFonts w:ascii="Times New Roman" w:hAnsi="Times New Roman" w:cs="Times New Roman"/>
                <w:bCs/>
                <w:sz w:val="20"/>
                <w:szCs w:val="20"/>
              </w:rPr>
              <w:t xml:space="preserve"> Education </w:t>
            </w:r>
            <w:proofErr w:type="spellStart"/>
            <w:r w:rsidRPr="00541718">
              <w:rPr>
                <w:rFonts w:ascii="Times New Roman" w:hAnsi="Times New Roman" w:cs="Times New Roman"/>
                <w:bCs/>
                <w:sz w:val="20"/>
                <w:szCs w:val="20"/>
              </w:rPr>
              <w:t>Services</w:t>
            </w:r>
            <w:proofErr w:type="spellEnd"/>
          </w:p>
        </w:tc>
        <w:tc>
          <w:tcPr>
            <w:tcW w:w="972" w:type="dxa"/>
            <w:vMerge/>
            <w:tcBorders>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rPr>
                <w:rFonts w:ascii="Times New Roman" w:eastAsia="Arial Unicode MS" w:hAnsi="Times New Roman" w:cs="Times New Roman"/>
                <w:sz w:val="20"/>
                <w:szCs w:val="20"/>
              </w:rPr>
            </w:pPr>
          </w:p>
        </w:tc>
      </w:tr>
      <w:tr w:rsidR="00C2712E" w:rsidRPr="00541718" w:rsidTr="006B2BC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b/>
                <w:bCs/>
                <w:sz w:val="20"/>
                <w:szCs w:val="20"/>
              </w:rPr>
            </w:pPr>
          </w:p>
        </w:tc>
      </w:tr>
      <w:tr w:rsidR="00C2712E" w:rsidRPr="00541718" w:rsidTr="006B2BC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smallCaps/>
                <w:sz w:val="20"/>
                <w:szCs w:val="20"/>
              </w:rPr>
            </w:pPr>
            <w:r w:rsidRPr="00541718">
              <w:rPr>
                <w:rFonts w:ascii="Times New Roman" w:hAnsi="Times New Roman" w:cs="Times New Roman"/>
                <w:sz w:val="20"/>
                <w:szCs w:val="20"/>
              </w:rPr>
              <w:t>Debreceni Egyetem GTK Vezetés- és Szervezéstudományi Intézet</w:t>
            </w:r>
          </w:p>
        </w:tc>
      </w:tr>
      <w:tr w:rsidR="00C2712E" w:rsidRPr="00541718" w:rsidTr="00616F7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C2712E" w:rsidRPr="00541718" w:rsidTr="00616F7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C2712E" w:rsidRPr="00541718" w:rsidTr="00616F7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sz w:val="20"/>
                <w:szCs w:val="20"/>
              </w:rPr>
            </w:pPr>
          </w:p>
        </w:tc>
      </w:tr>
      <w:tr w:rsidR="00C2712E" w:rsidRPr="00541718" w:rsidTr="00616F7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C2712E" w:rsidRPr="00541718" w:rsidTr="00616F7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sz w:val="20"/>
                <w:szCs w:val="20"/>
              </w:rPr>
            </w:pPr>
          </w:p>
        </w:tc>
      </w:tr>
      <w:tr w:rsidR="00C2712E" w:rsidRPr="00541718" w:rsidTr="00616F7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2712E" w:rsidRPr="00541718" w:rsidRDefault="00C2712E"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C2712E" w:rsidRPr="00541718" w:rsidRDefault="00C2712E"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2712E" w:rsidRPr="00541718" w:rsidRDefault="0047574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Dr. </w:t>
            </w:r>
            <w:proofErr w:type="spellStart"/>
            <w:r w:rsidR="00C2712E" w:rsidRPr="00541718">
              <w:rPr>
                <w:rFonts w:ascii="Times New Roman" w:hAnsi="Times New Roman" w:cs="Times New Roman"/>
                <w:b/>
                <w:sz w:val="20"/>
                <w:szCs w:val="20"/>
              </w:rPr>
              <w:t>Dajnoki</w:t>
            </w:r>
            <w:proofErr w:type="spellEnd"/>
            <w:r w:rsidR="00C2712E" w:rsidRPr="00541718">
              <w:rPr>
                <w:rFonts w:ascii="Times New Roman" w:hAnsi="Times New Roman" w:cs="Times New Roman"/>
                <w:b/>
                <w:sz w:val="20"/>
                <w:szCs w:val="20"/>
              </w:rPr>
              <w:t xml:space="preserve"> Krisztina</w:t>
            </w:r>
          </w:p>
        </w:tc>
        <w:tc>
          <w:tcPr>
            <w:tcW w:w="972" w:type="dxa"/>
            <w:tcBorders>
              <w:top w:val="single" w:sz="4" w:space="0" w:color="auto"/>
              <w:left w:val="nil"/>
              <w:bottom w:val="single" w:sz="4" w:space="0" w:color="auto"/>
              <w:right w:val="single" w:sz="4" w:space="0" w:color="auto"/>
            </w:tcBorders>
            <w:vAlign w:val="center"/>
          </w:tcPr>
          <w:p w:rsidR="00C2712E" w:rsidRPr="00541718" w:rsidRDefault="00C2712E"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C2712E" w:rsidRPr="00541718" w:rsidRDefault="00C2712E"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habilitált docens</w:t>
            </w:r>
          </w:p>
        </w:tc>
      </w:tr>
      <w:tr w:rsidR="00C2712E" w:rsidRPr="00541718" w:rsidTr="006B2BC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megismerjék a felnőttképzési szolgáltatásokat/felnőttképzést kiegészítő tevékenység nemzetközi és hazai gyakorlatát, többek között az előzetes tudásszintfelmérés; a pályaorientációs- és pályakorrekciós tanácsadás; a képzési szükségletek felmérése és képzési tanácsadás; az elhelyezkedési tanácsadás és az álláskeresési technikák - elméleti hátterét, munkaerő-piaci folyamatokban játszott szerepét. A nem formális és informális tanulás elismerésének módozatait Európában és Magyarországon.</w:t>
            </w:r>
          </w:p>
        </w:tc>
      </w:tr>
      <w:tr w:rsidR="00C2712E" w:rsidRPr="00541718" w:rsidTr="006B2BCD">
        <w:trPr>
          <w:cantSplit/>
          <w:trHeight w:val="1400"/>
        </w:trPr>
        <w:tc>
          <w:tcPr>
            <w:tcW w:w="9939" w:type="dxa"/>
            <w:gridSpan w:val="10"/>
            <w:tcBorders>
              <w:top w:val="single" w:sz="4" w:space="0" w:color="auto"/>
              <w:left w:val="single" w:sz="4" w:space="0" w:color="auto"/>
              <w:right w:val="single" w:sz="4" w:space="0" w:color="000000"/>
            </w:tcBorders>
            <w:vAlign w:val="center"/>
          </w:tcPr>
          <w:p w:rsidR="00C2712E" w:rsidRPr="00541718" w:rsidRDefault="00C2712E"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C2712E" w:rsidRPr="00541718" w:rsidRDefault="00C2712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Mélyrehatóan ismeri a tanácsadási és pályatervezési tevékenységet megalapozó általános és specifikus andragógiai és pszichológiai jellemzőket, azok gyakorlati alkalmazását.</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Széleskörűen ismeri munkavállalók képzettségi szintje és karrierlehetősége közötti összefüggéseket, a pályaorientáció és a karriermenedzsment specifikus kapcsolódási pontjait.</w:t>
            </w:r>
          </w:p>
          <w:p w:rsidR="00C2712E" w:rsidRPr="00541718" w:rsidRDefault="00C2712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beazonosítani a speciális foglalkozási csoportok tagjainak problémáit, képes a megoldáshoz szükséges elvi és gyakorlati háttér feltárására, megfogalmazására</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hozzájuk fordulók individuális céljainak megvalósításához egyéni tervezési készségük fejlődését támogatni</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egyének és csoportok pályatervezési tevékenységének segítésére, a képzési szükségletek feltárására, a döntés folyamatában való közreműködésre</w:t>
            </w:r>
          </w:p>
          <w:p w:rsidR="00C2712E" w:rsidRPr="00541718" w:rsidRDefault="00C2712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Ismeretei alkalmazása során empátia, tolerancia, rugalmasság és kreativitás jellemzi.</w:t>
            </w:r>
          </w:p>
          <w:p w:rsidR="00C2712E" w:rsidRPr="00541718" w:rsidRDefault="00C2712E"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Szakmai tudásával felelősen hozzájárul a szervezet minden alkalmazottjának pályafejlődéséhez, tudatosan támogatja a szervezeti fejlődés lehetőségét.</w:t>
            </w:r>
          </w:p>
          <w:p w:rsidR="00C2712E" w:rsidRPr="00541718" w:rsidRDefault="00C2712E" w:rsidP="00541718">
            <w:pPr>
              <w:spacing w:after="0" w:line="240" w:lineRule="auto"/>
              <w:ind w:left="720"/>
              <w:rPr>
                <w:rFonts w:ascii="Times New Roman" w:eastAsia="Arial Unicode MS" w:hAnsi="Times New Roman" w:cs="Times New Roman"/>
                <w:b/>
                <w:bCs/>
                <w:sz w:val="20"/>
                <w:szCs w:val="20"/>
              </w:rPr>
            </w:pPr>
          </w:p>
        </w:tc>
      </w:tr>
      <w:tr w:rsidR="00C2712E" w:rsidRPr="00541718" w:rsidTr="006B2BC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bCs/>
                <w:sz w:val="20"/>
                <w:szCs w:val="20"/>
              </w:rPr>
              <w:t>A felnőttképzési szolgáltatások/felnőttképzést kiegészítő tevékenyég a nemzetközi gyakorlatban.</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bCs/>
                <w:sz w:val="20"/>
                <w:szCs w:val="20"/>
              </w:rPr>
              <w:t>A felnőttképzési szolgáltatások/ felnőttképzést kiegészítő tevékenyég a hazai gyakorlatban</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felnőttképzést kiegészítő tevékenység típusai, jellemzőik.</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541718">
              <w:rPr>
                <w:rFonts w:ascii="Times New Roman" w:hAnsi="Times New Roman" w:cs="Times New Roman"/>
                <w:sz w:val="20"/>
                <w:szCs w:val="20"/>
              </w:rPr>
              <w:t xml:space="preserve">A nem formális és informális tanulás elismerése Európában és Magyarországon. </w:t>
            </w:r>
            <w:r w:rsidRPr="00541718">
              <w:rPr>
                <w:rFonts w:ascii="Times New Roman" w:hAnsi="Times New Roman" w:cs="Times New Roman"/>
                <w:bCs/>
                <w:sz w:val="20"/>
                <w:szCs w:val="20"/>
              </w:rPr>
              <w:t>Az előzetes tudás fogalma, szerepe és mérése: az elméleti keretek és a nemzetközi gyakorlat.</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bCs/>
                <w:sz w:val="20"/>
                <w:szCs w:val="20"/>
              </w:rPr>
              <w:t>Az előzetes tudás mérésére épülő adaptív felnőttképzés gyakorlati modellje.</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bCs/>
                <w:sz w:val="20"/>
                <w:szCs w:val="20"/>
              </w:rPr>
              <w:t>A felnőttképzési szolgáltatások megjelenésének vizsgálata hazai felnőttképzési szervezeteknél. Az egyes szolgáltatásokhoz alkalmazott tesztek, módszerek feltárása.</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C2712E" w:rsidRPr="00541718" w:rsidRDefault="00C2712E" w:rsidP="00541718">
            <w:pPr>
              <w:spacing w:after="0" w:line="240" w:lineRule="auto"/>
              <w:ind w:right="138"/>
              <w:jc w:val="both"/>
              <w:rPr>
                <w:rFonts w:ascii="Times New Roman" w:hAnsi="Times New Roman" w:cs="Times New Roman"/>
                <w:sz w:val="20"/>
                <w:szCs w:val="20"/>
              </w:rPr>
            </w:pPr>
          </w:p>
        </w:tc>
      </w:tr>
      <w:tr w:rsidR="00C2712E" w:rsidRPr="00541718" w:rsidTr="006B2BC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2712E" w:rsidRPr="00541718" w:rsidRDefault="00C2712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Tervezett tanulási tevékenységek, tanítási módszerek</w:t>
            </w:r>
          </w:p>
          <w:p w:rsidR="00C2712E" w:rsidRPr="00541718" w:rsidRDefault="00C2712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előadás, kiscsoportos munka, önálló feladatmegoldás, hallgatói prezentáció</w:t>
            </w:r>
          </w:p>
          <w:p w:rsidR="00C2712E" w:rsidRPr="00541718" w:rsidRDefault="00C2712E" w:rsidP="00541718">
            <w:pPr>
              <w:spacing w:after="0" w:line="240" w:lineRule="auto"/>
              <w:rPr>
                <w:rFonts w:ascii="Times New Roman" w:hAnsi="Times New Roman" w:cs="Times New Roman"/>
                <w:sz w:val="20"/>
                <w:szCs w:val="20"/>
              </w:rPr>
            </w:pPr>
          </w:p>
        </w:tc>
      </w:tr>
      <w:tr w:rsidR="00C2712E"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2712E" w:rsidRPr="00541718" w:rsidRDefault="00C2712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C2712E" w:rsidRPr="00541718" w:rsidRDefault="00C2712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Az előadásokon való részvétel a kari Tanulmányi és Vizsgaszabályzatban rögzítettek szerint. </w:t>
            </w:r>
          </w:p>
          <w:p w:rsidR="00C2712E" w:rsidRPr="00541718" w:rsidRDefault="00C2712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Felnőttképzési szolgáltatási terv készítése, bemutatása. </w:t>
            </w:r>
          </w:p>
          <w:p w:rsidR="00C2712E" w:rsidRPr="00541718" w:rsidRDefault="00C2712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bCs/>
                <w:iCs/>
                <w:sz w:val="20"/>
                <w:szCs w:val="20"/>
              </w:rPr>
              <w:t>Előzetes tudás mérésére szolgáló feladatlap és megoldókulcs</w:t>
            </w:r>
            <w:r w:rsidRPr="00541718">
              <w:rPr>
                <w:rFonts w:ascii="Times New Roman" w:hAnsi="Times New Roman" w:cs="Times New Roman"/>
                <w:b/>
                <w:bCs/>
                <w:i/>
                <w:iCs/>
                <w:sz w:val="20"/>
                <w:szCs w:val="20"/>
              </w:rPr>
              <w:t xml:space="preserve"> </w:t>
            </w:r>
            <w:r w:rsidRPr="00541718">
              <w:rPr>
                <w:rFonts w:ascii="Times New Roman" w:hAnsi="Times New Roman" w:cs="Times New Roman"/>
                <w:iCs/>
                <w:sz w:val="20"/>
                <w:szCs w:val="20"/>
              </w:rPr>
              <w:t>készítése és bemutatása.</w:t>
            </w:r>
          </w:p>
          <w:p w:rsidR="00C2712E" w:rsidRPr="00541718" w:rsidRDefault="00C2712E" w:rsidP="00541718">
            <w:pPr>
              <w:shd w:val="clear" w:color="auto" w:fill="E5DFEC"/>
              <w:suppressAutoHyphens/>
              <w:autoSpaceDE w:val="0"/>
              <w:spacing w:after="0" w:line="240" w:lineRule="auto"/>
              <w:ind w:left="417" w:right="113"/>
              <w:rPr>
                <w:rFonts w:ascii="Times New Roman" w:hAnsi="Times New Roman" w:cs="Times New Roman"/>
                <w:bCs/>
                <w:sz w:val="20"/>
                <w:szCs w:val="20"/>
              </w:rPr>
            </w:pPr>
            <w:r w:rsidRPr="00541718">
              <w:rPr>
                <w:rFonts w:ascii="Times New Roman" w:hAnsi="Times New Roman" w:cs="Times New Roman"/>
                <w:sz w:val="20"/>
                <w:szCs w:val="20"/>
              </w:rPr>
              <w:t>A tantárgy ismeretanyagából sikeres írásbeli vizsga teljesítése.</w:t>
            </w:r>
          </w:p>
          <w:p w:rsidR="00C2712E" w:rsidRPr="00541718" w:rsidRDefault="00C2712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Kollokvium. Érdemjegyek: 0–60% elégtelen (1), 61–70% elégséges (2), 71–80% közepes (3), 81–90% jó (4), 91–100% jeles (5)</w:t>
            </w:r>
          </w:p>
        </w:tc>
      </w:tr>
      <w:tr w:rsidR="00C2712E"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712E" w:rsidRPr="00541718" w:rsidRDefault="00C2712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Csapó Benő (2005): Az előzetesen megszerzett tudás mérése és elismerése. Budapest, Nemzeti Felnőttképzési Intézet</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Derényi</w:t>
            </w:r>
            <w:proofErr w:type="spellEnd"/>
            <w:r w:rsidRPr="00541718">
              <w:rPr>
                <w:rFonts w:ascii="Times New Roman" w:hAnsi="Times New Roman" w:cs="Times New Roman"/>
                <w:sz w:val="20"/>
                <w:szCs w:val="20"/>
              </w:rPr>
              <w:t xml:space="preserve"> András–Tót Éva (2011): </w:t>
            </w:r>
            <w:proofErr w:type="spellStart"/>
            <w:r w:rsidRPr="00541718">
              <w:rPr>
                <w:rFonts w:ascii="Times New Roman" w:hAnsi="Times New Roman" w:cs="Times New Roman"/>
                <w:sz w:val="20"/>
                <w:szCs w:val="20"/>
              </w:rPr>
              <w:t>Validáció</w:t>
            </w:r>
            <w:proofErr w:type="spellEnd"/>
            <w:r w:rsidRPr="00541718">
              <w:rPr>
                <w:rFonts w:ascii="Times New Roman" w:hAnsi="Times New Roman" w:cs="Times New Roman"/>
                <w:sz w:val="20"/>
                <w:szCs w:val="20"/>
              </w:rPr>
              <w:t xml:space="preserve">. A hozott tudás elismerése a felsőoktatásban. Oktatáskutató és Fejlesztő Intézet, Budapest. 39. </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Derényi</w:t>
            </w:r>
            <w:proofErr w:type="spellEnd"/>
            <w:r w:rsidRPr="00541718">
              <w:rPr>
                <w:rFonts w:ascii="Times New Roman" w:hAnsi="Times New Roman" w:cs="Times New Roman"/>
                <w:sz w:val="20"/>
                <w:szCs w:val="20"/>
              </w:rPr>
              <w:t xml:space="preserve"> András–Milotay Nóra–Tót Éva–Török Balázs (2007): A nem formális és informális tanulás elismerése Magyarországon. Egy OECD-projekt tanulságai. Oktatási és Kulturális Minisztérium. Budapest</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Farkas Éva – Henczi Lajos (2014): A felnőttképzés új szabályozása. Felnőttképzési kézikönyv. Budapest, Magyar Kereskedelmi és Iparkamara</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napToGrid w:val="0"/>
                <w:sz w:val="20"/>
                <w:szCs w:val="20"/>
              </w:rPr>
              <w:t>Szilágyi Klára (2008): A felnőttképzéshez kapcsolódó szolgáltatások módszerei. In Benedek András – Koltai Dénes – Szekeres Tamás – Vass László (szerk.:) A felnőttképzés módszertani kérdései. Budapest, Nemzeti Szakképzési és Felnőttképzési Intézet 555-567. o.</w:t>
            </w:r>
          </w:p>
          <w:p w:rsidR="00C2712E" w:rsidRPr="00541718" w:rsidRDefault="00C2712E"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C2712E" w:rsidRPr="00541718" w:rsidRDefault="00C2712E" w:rsidP="00541718">
            <w:pPr>
              <w:shd w:val="clear" w:color="auto" w:fill="E5DFEC"/>
              <w:suppressAutoHyphens/>
              <w:autoSpaceDE w:val="0"/>
              <w:spacing w:after="0" w:line="240" w:lineRule="auto"/>
              <w:ind w:left="417" w:right="113"/>
              <w:rPr>
                <w:rStyle w:val="ft"/>
                <w:rFonts w:ascii="Times New Roman" w:hAnsi="Times New Roman" w:cs="Times New Roman"/>
                <w:sz w:val="20"/>
                <w:szCs w:val="20"/>
              </w:rPr>
            </w:pPr>
            <w:r w:rsidRPr="00541718">
              <w:rPr>
                <w:rFonts w:ascii="Times New Roman" w:hAnsi="Times New Roman" w:cs="Times New Roman"/>
                <w:sz w:val="20"/>
                <w:szCs w:val="20"/>
              </w:rPr>
              <w:t xml:space="preserve">Henczi Lajos (2009): Felnőttképzési szolgáltatások. In </w:t>
            </w:r>
            <w:proofErr w:type="spellStart"/>
            <w:r w:rsidRPr="00541718">
              <w:rPr>
                <w:rFonts w:ascii="Times New Roman" w:hAnsi="Times New Roman" w:cs="Times New Roman"/>
                <w:sz w:val="20"/>
                <w:szCs w:val="20"/>
              </w:rPr>
              <w:t>Henczi</w:t>
            </w:r>
            <w:proofErr w:type="spellEnd"/>
            <w:r w:rsidRPr="00541718">
              <w:rPr>
                <w:rFonts w:ascii="Times New Roman" w:hAnsi="Times New Roman" w:cs="Times New Roman"/>
                <w:sz w:val="20"/>
                <w:szCs w:val="20"/>
              </w:rPr>
              <w:t xml:space="preserve"> Lajos (</w:t>
            </w:r>
            <w:proofErr w:type="spellStart"/>
            <w:r w:rsidRPr="00541718">
              <w:rPr>
                <w:rFonts w:ascii="Times New Roman" w:hAnsi="Times New Roman" w:cs="Times New Roman"/>
                <w:sz w:val="20"/>
                <w:szCs w:val="20"/>
              </w:rPr>
              <w:t>szerk</w:t>
            </w:r>
            <w:proofErr w:type="spellEnd"/>
            <w:r w:rsidRPr="00541718">
              <w:rPr>
                <w:rFonts w:ascii="Times New Roman" w:hAnsi="Times New Roman" w:cs="Times New Roman"/>
                <w:sz w:val="20"/>
                <w:szCs w:val="20"/>
              </w:rPr>
              <w:t xml:space="preserve">.): Felnőttoktató. </w:t>
            </w:r>
            <w:r w:rsidRPr="00541718">
              <w:rPr>
                <w:rStyle w:val="ft"/>
                <w:rFonts w:ascii="Times New Roman" w:hAnsi="Times New Roman" w:cs="Times New Roman"/>
                <w:sz w:val="20"/>
                <w:szCs w:val="20"/>
              </w:rPr>
              <w:t>Budapest, Nemzeti Tankönyvkiadó 144-154.</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Márkus Edina (2013): A felnőttképzési szolgáltatások hazai gyakorlatát vizsgáló kutatások eredményei. Felnőttképzési Szemle, 1. szám</w:t>
            </w:r>
          </w:p>
          <w:p w:rsidR="00C2712E" w:rsidRPr="00541718" w:rsidRDefault="00C2712E"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Márkus Edina (2013): Pályaorientációs alapok. In: Juhász Erika - Pete Nikoletta (szerk.): Tréningek a tehetséggondozásban. Szeged: Belvedere </w:t>
            </w:r>
            <w:proofErr w:type="spellStart"/>
            <w:r w:rsidRPr="00541718">
              <w:rPr>
                <w:rFonts w:ascii="Times New Roman" w:hAnsi="Times New Roman" w:cs="Times New Roman"/>
                <w:sz w:val="20"/>
                <w:szCs w:val="20"/>
              </w:rPr>
              <w:t>Meridionale</w:t>
            </w:r>
            <w:proofErr w:type="spellEnd"/>
            <w:r w:rsidRPr="00541718">
              <w:rPr>
                <w:rFonts w:ascii="Times New Roman" w:hAnsi="Times New Roman" w:cs="Times New Roman"/>
                <w:sz w:val="20"/>
                <w:szCs w:val="20"/>
              </w:rPr>
              <w:t>, 88-112. o.</w:t>
            </w:r>
          </w:p>
          <w:p w:rsidR="00C2712E" w:rsidRPr="00541718" w:rsidRDefault="00C2712E"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Nagy Tamás (2008): A pedagógiai értékelés elméleti kérdései. In Benedek András – Koltai Dénes – Szekeres Tamás – Vass László (szerk.:) A felnőttképzés módszertani kérdései. Budapest, Nemzeti Szakképzési és Felnőttképzési Intézet 445-546. o.</w:t>
            </w:r>
          </w:p>
        </w:tc>
      </w:tr>
    </w:tbl>
    <w:p w:rsidR="00C2712E" w:rsidRPr="00541718" w:rsidRDefault="00C2712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C2712E" w:rsidRPr="00541718" w:rsidTr="006B2BCD">
        <w:tc>
          <w:tcPr>
            <w:tcW w:w="9250" w:type="dxa"/>
            <w:gridSpan w:val="2"/>
            <w:shd w:val="clear" w:color="auto" w:fill="auto"/>
          </w:tcPr>
          <w:p w:rsidR="00C2712E" w:rsidRPr="00541718" w:rsidRDefault="00C2712E"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tantárgy jelentőségének, a képzésben való szerepének, követelményeinek ismertetése.</w:t>
            </w:r>
            <w:r w:rsidRPr="00541718">
              <w:rPr>
                <w:rFonts w:ascii="Times New Roman" w:hAnsi="Times New Roman" w:cs="Times New Roman"/>
                <w:b/>
                <w:sz w:val="20"/>
                <w:szCs w:val="20"/>
              </w:rPr>
              <w:t xml:space="preserve"> </w:t>
            </w:r>
            <w:r w:rsidRPr="00541718">
              <w:rPr>
                <w:rFonts w:ascii="Times New Roman" w:hAnsi="Times New Roman" w:cs="Times New Roman"/>
                <w:sz w:val="20"/>
                <w:szCs w:val="20"/>
              </w:rPr>
              <w:t>Fontosabb fogalmak, értelmezési keretek ismertetése.</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felnőttképzési szolgáltatások/a felnőttképzést kiegészítő tevékenység témaköréhez kapcsolódó alapfogalmakat, elméleti irányzatokat, az elmúlt évek meghatározó kutatásait a témában.</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Cs/>
                <w:sz w:val="20"/>
                <w:szCs w:val="20"/>
              </w:rPr>
              <w:t>A felnőttképzési szolgáltatások a nemzetközi gyakorlatban.</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nemzetközi gyakorlatban alkalmazott felnőttképzési szolgáltatásokat.</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Cs/>
                <w:sz w:val="20"/>
                <w:szCs w:val="20"/>
              </w:rPr>
              <w:t>A felnőttképzési szolgáltatások a hazai gyakorlatban.</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hazai gyakorlatban alkalmazott felnőttképzési szolgáltatásokat.</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sz w:val="20"/>
                <w:szCs w:val="20"/>
              </w:rPr>
              <w:t xml:space="preserve">A nem formális és informális tanulás elismerése Európában és Magyarországon. </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A hallgatók megismerik a nem formális és informális tanulás elismerésére kialakított európai és haza modelleket. </w:t>
            </w:r>
            <w:r w:rsidRPr="00541718">
              <w:rPr>
                <w:rFonts w:ascii="Times New Roman" w:hAnsi="Times New Roman" w:cs="Times New Roman"/>
                <w:bCs/>
                <w:sz w:val="20"/>
                <w:szCs w:val="20"/>
              </w:rPr>
              <w:t>Kompetenciakártya. Portfolióértékelés. ECDL. EBCL. EUROPASS.</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Előzetes tudásszint-felmérés.</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az előzetes tudásszint-felmérés, mint tevékenység jelentőségét, alkalmazási területeit.</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sz w:val="20"/>
                <w:szCs w:val="20"/>
              </w:rPr>
              <w:t xml:space="preserve">Képzési szükségletek felmérése és képzési tanácsadás. </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az képzési szükségletek felmérése és képzési tanácsadás, mint tevékenység jelentőségét, alkalmazási területeit.</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sz w:val="20"/>
                <w:szCs w:val="20"/>
              </w:rPr>
              <w:t>Pályaorientációs- és pályakorrekciós tanácsadás.</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sz w:val="20"/>
                <w:szCs w:val="20"/>
              </w:rPr>
              <w:t>TE A hallgatók megismerik a pályaorientációs- és pályakorrekciós tanácsadás,</w:t>
            </w:r>
          </w:p>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mint tevékenység jelentőségét, alkalmazási területeit.</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sz w:val="20"/>
                <w:szCs w:val="20"/>
              </w:rPr>
              <w:t xml:space="preserve">Elhelyezkedési tanácsadás; álláskeresési technikák. </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az elhelyezkedési tanácsadás; álláskeresési technikák, mint tevékenység jelentőségét, alkalmazási területeit.</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Cs/>
                <w:sz w:val="20"/>
                <w:szCs w:val="20"/>
              </w:rPr>
              <w:t xml:space="preserve">Egyéb felnőttképzési szolgáltatások/felnőttképzést kiegészítő tevékenységségek. </w:t>
            </w:r>
            <w:r w:rsidRPr="00541718">
              <w:rPr>
                <w:rFonts w:ascii="Times New Roman" w:hAnsi="Times New Roman" w:cs="Times New Roman"/>
                <w:sz w:val="20"/>
                <w:szCs w:val="20"/>
              </w:rPr>
              <w:t>A felnőttképzési szolgáltatási terv/felnőttképzést kiegészítő tevékenység terv típusai.</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felnőttképzési szolgáltatási terv típusait.</w:t>
            </w:r>
          </w:p>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hallgatók képesek lesznek felnőttképzési szolgáltatási terv elkészítésére.</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bCs/>
                <w:sz w:val="20"/>
                <w:szCs w:val="20"/>
              </w:rPr>
              <w:t>A felnőttképzési szolgáltatások megjelenésének vizsgálata hazai felnőttképzési cégeknél (oktatási cégek gyakorlata). Az egyes szolgáltatásokhoz alkalmazott tesztek, módszerek megismertetése.</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hazai felnőttképzési cégek gyakorlatát a felnőttképzési szolgáltatások terén.</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bCs/>
                <w:sz w:val="20"/>
                <w:szCs w:val="20"/>
              </w:rPr>
            </w:pPr>
            <w:r w:rsidRPr="00541718">
              <w:rPr>
                <w:rFonts w:ascii="Times New Roman" w:hAnsi="Times New Roman" w:cs="Times New Roman"/>
                <w:bCs/>
                <w:sz w:val="20"/>
                <w:szCs w:val="20"/>
              </w:rPr>
              <w:t>Andragógiai értékelés. A tudásszint mérése: tesztek készítése és használata az oktatásban.</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megismerik a mérés és értékeléshez kapcsolódó alapfogalmakat, elméleteket. Az írásbeli tesztek tartalmi és formai követelményeit.</w:t>
            </w:r>
          </w:p>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hallgatók képesek különböző feladattípusokat tartalmazó tesztek készítésére.</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Hallgatói prezentációk előzetes tudásszintmérő teszt vagy képzésközpontú szolgáltatási terv témában.</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képesek előzetes tudásszintmérő feladatlapok és felnőttképzési szolgáltatási terv bemutatására.</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Hallgatói prezentációk előzetes tudásszintmérő teszt vagy képzésközpontú szolgáltatási terv témában.</w:t>
            </w:r>
          </w:p>
        </w:tc>
      </w:tr>
      <w:tr w:rsidR="00C2712E" w:rsidRPr="00541718" w:rsidTr="006B2BCD">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képesek előzetes tudásszintmérő feladatlapok és felnőttképzési szolgáltatási terv bemutatására.</w:t>
            </w:r>
          </w:p>
        </w:tc>
      </w:tr>
      <w:tr w:rsidR="00C2712E" w:rsidRPr="00541718" w:rsidTr="006B2BCD">
        <w:tc>
          <w:tcPr>
            <w:tcW w:w="1529" w:type="dxa"/>
            <w:vMerge w:val="restart"/>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Hallgatói prezentációk előzetes tudásszintmérő teszt vagy képzésközpontú szolgáltatási terv témában.</w:t>
            </w:r>
          </w:p>
        </w:tc>
      </w:tr>
      <w:tr w:rsidR="00C2712E" w:rsidRPr="00541718" w:rsidTr="006B2BCD">
        <w:trPr>
          <w:trHeight w:val="70"/>
        </w:trPr>
        <w:tc>
          <w:tcPr>
            <w:tcW w:w="1529" w:type="dxa"/>
            <w:vMerge/>
            <w:shd w:val="clear" w:color="auto" w:fill="auto"/>
          </w:tcPr>
          <w:p w:rsidR="00C2712E" w:rsidRPr="00541718" w:rsidRDefault="00C2712E" w:rsidP="00541718">
            <w:pPr>
              <w:numPr>
                <w:ilvl w:val="0"/>
                <w:numId w:val="29"/>
              </w:numPr>
              <w:spacing w:after="0" w:line="240" w:lineRule="auto"/>
              <w:rPr>
                <w:rFonts w:ascii="Times New Roman" w:hAnsi="Times New Roman" w:cs="Times New Roman"/>
                <w:sz w:val="20"/>
                <w:szCs w:val="20"/>
              </w:rPr>
            </w:pPr>
          </w:p>
        </w:tc>
        <w:tc>
          <w:tcPr>
            <w:tcW w:w="7721" w:type="dxa"/>
            <w:shd w:val="clear" w:color="auto" w:fill="auto"/>
          </w:tcPr>
          <w:p w:rsidR="00C2712E" w:rsidRPr="00541718" w:rsidRDefault="00C2712E"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képesek előzetes tudásszintmérő feladatlapok és felnőttképzési szolgáltatási terv bemutatására.</w:t>
            </w:r>
          </w:p>
        </w:tc>
      </w:tr>
    </w:tbl>
    <w:p w:rsidR="007B0824" w:rsidRPr="00541718" w:rsidRDefault="00C2712E"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r w:rsidR="007B0824" w:rsidRPr="00541718">
        <w:rPr>
          <w:rFonts w:ascii="Times New Roman" w:hAnsi="Times New Roman" w:cs="Times New Roman"/>
          <w:sz w:val="20"/>
          <w:szCs w:val="20"/>
        </w:rPr>
        <w:br w:type="page"/>
      </w:r>
    </w:p>
    <w:p w:rsidR="00313874" w:rsidRPr="00541718" w:rsidRDefault="00313874" w:rsidP="00541718">
      <w:pPr>
        <w:spacing w:after="0" w:line="240" w:lineRule="auto"/>
        <w:jc w:val="center"/>
        <w:rPr>
          <w:rFonts w:ascii="Times New Roman" w:eastAsia="Calibri" w:hAnsi="Times New Roman" w:cs="Times New Roman"/>
          <w:b/>
          <w:sz w:val="20"/>
          <w:szCs w:val="20"/>
          <w:lang w:eastAsia="hu-HU"/>
        </w:rPr>
      </w:pPr>
      <w:r w:rsidRPr="00541718">
        <w:rPr>
          <w:rFonts w:ascii="Times New Roman" w:eastAsia="Calibri" w:hAnsi="Times New Roman" w:cs="Times New Roman"/>
          <w:b/>
          <w:sz w:val="20"/>
          <w:szCs w:val="20"/>
          <w:lang w:eastAsia="hu-HU"/>
        </w:rPr>
        <w:lastRenderedPageBreak/>
        <w:t>KÖZGAZDASÁGI ISMERETEK</w:t>
      </w:r>
    </w:p>
    <w:p w:rsidR="00D42BCD" w:rsidRPr="00541718" w:rsidRDefault="00D42BCD" w:rsidP="00541718">
      <w:pPr>
        <w:spacing w:after="0" w:line="240" w:lineRule="auto"/>
        <w:jc w:val="center"/>
        <w:rPr>
          <w:rFonts w:ascii="Times New Roman" w:eastAsia="Calibri" w:hAnsi="Times New Roman" w:cs="Times New Roman"/>
          <w:b/>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1114"/>
        <w:gridCol w:w="2152"/>
      </w:tblGrid>
      <w:tr w:rsidR="00D42BCD" w:rsidRPr="00541718" w:rsidTr="009116A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42BCD" w:rsidRPr="00541718" w:rsidRDefault="00D42BC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D42BCD" w:rsidRPr="00541718" w:rsidRDefault="00D42BC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Foglalkoztatáspolitika</w:t>
            </w:r>
          </w:p>
        </w:tc>
        <w:tc>
          <w:tcPr>
            <w:tcW w:w="1114" w:type="dxa"/>
            <w:vMerge w:val="restart"/>
            <w:tcBorders>
              <w:top w:val="single" w:sz="4" w:space="0" w:color="auto"/>
              <w:left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GT_MEEN002-17</w:t>
            </w:r>
          </w:p>
        </w:tc>
      </w:tr>
      <w:tr w:rsidR="00D42BCD" w:rsidRPr="00541718" w:rsidTr="009116A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42BCD" w:rsidRPr="00541718" w:rsidRDefault="00D42BCD"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Employment</w:t>
            </w:r>
            <w:proofErr w:type="spellEnd"/>
            <w:r w:rsidRPr="00541718">
              <w:rPr>
                <w:rFonts w:ascii="Times New Roman" w:hAnsi="Times New Roman" w:cs="Times New Roman"/>
                <w:b/>
                <w:sz w:val="20"/>
                <w:szCs w:val="20"/>
              </w:rPr>
              <w:t xml:space="preserve"> Policy</w:t>
            </w:r>
          </w:p>
        </w:tc>
        <w:tc>
          <w:tcPr>
            <w:tcW w:w="1114" w:type="dxa"/>
            <w:vMerge/>
            <w:tcBorders>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rPr>
                <w:rFonts w:ascii="Times New Roman" w:eastAsia="Arial Unicode MS" w:hAnsi="Times New Roman" w:cs="Times New Roman"/>
                <w:sz w:val="20"/>
                <w:szCs w:val="20"/>
              </w:rPr>
            </w:pPr>
          </w:p>
        </w:tc>
      </w:tr>
      <w:tr w:rsidR="00D42BCD" w:rsidRPr="00541718" w:rsidTr="006B2BC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b/>
                <w:bCs/>
                <w:sz w:val="20"/>
                <w:szCs w:val="20"/>
              </w:rPr>
            </w:pPr>
          </w:p>
        </w:tc>
      </w:tr>
      <w:tr w:rsidR="00D42BCD" w:rsidRPr="00541718" w:rsidTr="006B2BC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Debreceni Egyetem Gazdaságtudományi Kar Vezetés- és Szervezéstudományi Intézet Emberi Erőforrás Menedzsment Tanszék</w:t>
            </w:r>
          </w:p>
        </w:tc>
      </w:tr>
      <w:tr w:rsidR="00D42BCD" w:rsidRPr="00541718" w:rsidTr="009116A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1114" w:type="dxa"/>
            <w:tcBorders>
              <w:top w:val="single" w:sz="4" w:space="0" w:color="auto"/>
              <w:left w:val="nil"/>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D42BCD" w:rsidRPr="00541718" w:rsidTr="009116A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D42BCD" w:rsidRPr="00541718" w:rsidTr="009116A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sz w:val="20"/>
                <w:szCs w:val="20"/>
              </w:rPr>
            </w:pPr>
          </w:p>
        </w:tc>
      </w:tr>
      <w:tr w:rsidR="00D42BCD" w:rsidRPr="00541718" w:rsidTr="009116A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w:t>
            </w:r>
          </w:p>
        </w:tc>
        <w:tc>
          <w:tcPr>
            <w:tcW w:w="1114" w:type="dxa"/>
            <w:vMerge w:val="restart"/>
            <w:tcBorders>
              <w:top w:val="single" w:sz="4" w:space="0" w:color="auto"/>
              <w:left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D42BCD" w:rsidRPr="00541718" w:rsidTr="009116A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sz w:val="20"/>
                <w:szCs w:val="20"/>
              </w:rPr>
            </w:pPr>
          </w:p>
        </w:tc>
      </w:tr>
      <w:tr w:rsidR="00D42BCD" w:rsidRPr="00541718" w:rsidTr="009116A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42BCD" w:rsidRPr="00541718" w:rsidRDefault="00D42BCD"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42BCD" w:rsidRPr="00541718" w:rsidRDefault="00D42BC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42BCD" w:rsidRPr="00541718" w:rsidRDefault="003475EC"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w:t>
            </w:r>
            <w:r w:rsidR="00D42BCD" w:rsidRPr="00541718">
              <w:rPr>
                <w:rFonts w:ascii="Times New Roman" w:hAnsi="Times New Roman" w:cs="Times New Roman"/>
                <w:b/>
                <w:sz w:val="20"/>
                <w:szCs w:val="20"/>
              </w:rPr>
              <w:t>r. Kőmíves Péter Miklós</w:t>
            </w:r>
          </w:p>
        </w:tc>
        <w:tc>
          <w:tcPr>
            <w:tcW w:w="1114" w:type="dxa"/>
            <w:tcBorders>
              <w:top w:val="single" w:sz="4" w:space="0" w:color="auto"/>
              <w:left w:val="nil"/>
              <w:bottom w:val="single" w:sz="4" w:space="0" w:color="auto"/>
              <w:right w:val="single" w:sz="4" w:space="0" w:color="auto"/>
            </w:tcBorders>
            <w:vAlign w:val="center"/>
          </w:tcPr>
          <w:p w:rsidR="00D42BCD" w:rsidRPr="00541718" w:rsidRDefault="00D42BCD"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D42BCD" w:rsidRPr="00541718" w:rsidRDefault="00D42BCD"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tanársegéd</w:t>
            </w:r>
          </w:p>
        </w:tc>
      </w:tr>
      <w:tr w:rsidR="00D42BCD" w:rsidRPr="00541718" w:rsidTr="006B2BC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elsajátítsák a foglalkoztatáspolitika legfontosabb fogalmait, céljait és eszközeit; felmérjék a munkaerőpiac jellegzetességeit és megismerjék azokat a munkaerőpiaci tendenciákat, amelyek napjaink foglalkoztatáspolitikájára is komoly hatást gyakorolnak.</w:t>
            </w:r>
          </w:p>
        </w:tc>
      </w:tr>
      <w:tr w:rsidR="00D42BCD" w:rsidRPr="00541718" w:rsidTr="006B2BCD">
        <w:trPr>
          <w:cantSplit/>
          <w:trHeight w:val="1400"/>
        </w:trPr>
        <w:tc>
          <w:tcPr>
            <w:tcW w:w="9939" w:type="dxa"/>
            <w:gridSpan w:val="10"/>
            <w:tcBorders>
              <w:top w:val="single" w:sz="4" w:space="0" w:color="auto"/>
              <w:left w:val="single" w:sz="4" w:space="0" w:color="auto"/>
              <w:right w:val="single" w:sz="4" w:space="0" w:color="000000"/>
            </w:tcBorders>
            <w:vAlign w:val="center"/>
          </w:tcPr>
          <w:p w:rsidR="00D42BCD" w:rsidRPr="00541718" w:rsidRDefault="00D42BCD"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42BCD" w:rsidRPr="00541718" w:rsidRDefault="00D42BC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foglalkoztatáspolitikáról átfogó tájékozottságot szereznek, megismerik a foglalkoztatáspolitika sajátosságait, melynek segítségével diplomásként rendelkeznek mindazon releváns tudással, amely a </w:t>
            </w:r>
            <w:proofErr w:type="spellStart"/>
            <w:r w:rsidRPr="00541718">
              <w:rPr>
                <w:rFonts w:ascii="Times New Roman" w:hAnsi="Times New Roman" w:cs="Times New Roman"/>
                <w:sz w:val="20"/>
                <w:szCs w:val="20"/>
              </w:rPr>
              <w:t>munkaeőpiaci</w:t>
            </w:r>
            <w:proofErr w:type="spellEnd"/>
            <w:r w:rsidRPr="00541718">
              <w:rPr>
                <w:rFonts w:ascii="Times New Roman" w:hAnsi="Times New Roman" w:cs="Times New Roman"/>
                <w:sz w:val="20"/>
                <w:szCs w:val="20"/>
              </w:rPr>
              <w:t xml:space="preserve"> szereplők tantárggyal szembeni igényeinek megfelel.</w:t>
            </w:r>
          </w:p>
          <w:p w:rsidR="00D42BCD" w:rsidRPr="00541718" w:rsidRDefault="00D42BC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hallgatók képesek átlátni és rendszerszinten elemezni a foglalkoztatáspolitikai döntéseket, koncepciókat, a rendelkezésre álló szakirodalmat, továbbá képesek az őket alkalmazó munkaadó vonatkozó döntéseit képesek megfelelő módon előkészíteni.</w:t>
            </w:r>
          </w:p>
          <w:p w:rsidR="00D42BCD" w:rsidRPr="00541718" w:rsidRDefault="00D42BC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hallgatók a kurzus elvégzését követően nyitottá válnak a foglalkoztatáspolitikai kérdések és szakmai viták megoldására.</w:t>
            </w:r>
          </w:p>
          <w:p w:rsidR="00D42BCD" w:rsidRPr="00541718" w:rsidRDefault="00D42BCD"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elvégzése a szakmai munka során meghozott döntések önállóságát növeli.</w:t>
            </w:r>
          </w:p>
        </w:tc>
      </w:tr>
      <w:tr w:rsidR="00D42BCD" w:rsidRPr="00541718" w:rsidTr="006B2BC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áttekinti a következő témaköröket: A munkaerőpiac fogalma, kategóriái, az állapotát tükröző mutatók. A munkaerőpiac jellemzői, a keresletet és a kínálatot befolyásoló tényezők, a munkanélküliség típusai és okai. A foglalkoztatáspolitika fogalma, általános jellemzői, céljai, feladatai. A munkaerőpiac foglalkoztatáspolitikai szegmensei. A foglalkoztatáspolitika modelljei. Az oktatás jelentősége a foglalkoztatáspolitikában. Munkaerőpiaci kapcsolatok és intézményeik. Az Európai Unió munkaerőpiaca. Az egyes ágazatok foglalkoztatási jellegzetességei.</w:t>
            </w:r>
          </w:p>
        </w:tc>
      </w:tr>
      <w:tr w:rsidR="00D42BCD" w:rsidRPr="00541718" w:rsidTr="00D42BCD">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D42BCD" w:rsidRPr="00541718" w:rsidRDefault="00D4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D42BCD" w:rsidRPr="00541718" w:rsidRDefault="00D42BCD"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Prezentációkkal (ppt) segített előadások, melyet a hallgatók számára elérhetővé teszünk.</w:t>
            </w:r>
          </w:p>
        </w:tc>
      </w:tr>
      <w:tr w:rsidR="00D42BCD"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42BCD" w:rsidRPr="00541718" w:rsidRDefault="00D42BCD"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Írásbeli kollokvium. A kollokvium jegymegajánlással kiváltható az alábbi módon: a zárthelyi dolgozat sikeres teljesítésével és a cikkbeszámoló készítésével. A megajánlott jegy számítása az alábbi módon történik: a zárthelyi dolgozat eredménye 60%-ban kerül beszámításra, a cikkbeszámoló pedig további 40%-ban kerül értékelésre.</w:t>
            </w:r>
          </w:p>
        </w:tc>
      </w:tr>
      <w:tr w:rsidR="00D42BCD"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42BCD" w:rsidRPr="00541718" w:rsidRDefault="00D4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Halmos Csaba (2006): Az Európai Unió foglalkoztatási stratégiája. PTE FEEK, Pécs. </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t>Garadnay</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Timea</w:t>
            </w:r>
            <w:proofErr w:type="spellEnd"/>
            <w:r w:rsidRPr="00541718">
              <w:rPr>
                <w:rFonts w:ascii="Times New Roman" w:hAnsi="Times New Roman" w:cs="Times New Roman"/>
                <w:sz w:val="20"/>
                <w:szCs w:val="20"/>
              </w:rPr>
              <w:t xml:space="preserve"> – Koltai Luca (szerk.) (2009): Szöveggyűjtemény foglalkozás speciális helyzetű csoportokkal, egyénekkel című előadáshoz.</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541718">
              <w:rPr>
                <w:rFonts w:ascii="Times New Roman" w:hAnsi="Times New Roman" w:cs="Times New Roman"/>
                <w:sz w:val="20"/>
                <w:szCs w:val="20"/>
              </w:rPr>
              <w:lastRenderedPageBreak/>
              <w:t>Hertel</w:t>
            </w:r>
            <w:proofErr w:type="spellEnd"/>
            <w:r w:rsidRPr="00541718">
              <w:rPr>
                <w:rFonts w:ascii="Times New Roman" w:hAnsi="Times New Roman" w:cs="Times New Roman"/>
                <w:sz w:val="20"/>
                <w:szCs w:val="20"/>
              </w:rPr>
              <w:t xml:space="preserve"> András (2004): Atipikus foglalkoztatási formák Magyarországon. http://www.e-tudomany.hu/etudomany/web/uploaded_files/20040203.pdf</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László Gyula (2002): A „szociális Európa” és a magyar munkaerőpiac I.: A munkaerőpiac jellemzői és a „szociális Európa” kialakulása. PTE KTK, Pécs.</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Magda Sándor – </w:t>
            </w:r>
            <w:proofErr w:type="spellStart"/>
            <w:r w:rsidRPr="00541718">
              <w:rPr>
                <w:rFonts w:ascii="Times New Roman" w:hAnsi="Times New Roman" w:cs="Times New Roman"/>
                <w:sz w:val="20"/>
                <w:szCs w:val="20"/>
              </w:rPr>
              <w:t>Marsalek</w:t>
            </w:r>
            <w:proofErr w:type="spellEnd"/>
            <w:r w:rsidRPr="00541718">
              <w:rPr>
                <w:rFonts w:ascii="Times New Roman" w:hAnsi="Times New Roman" w:cs="Times New Roman"/>
                <w:sz w:val="20"/>
                <w:szCs w:val="20"/>
              </w:rPr>
              <w:t xml:space="preserve"> Sándor – Magda Róbert (2017): Az agrárgazdaságban foglalkoztatottak képzettsége és a jövő igénye. Gazdálkodás, 61. évfolyam, 4. szám pp.61-86.</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Csehné Papp Imola (2011): Foglalkoztatáspolitika. Szent István Egyetem, Gödöllő.</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 Órai előadások anyaga.</w:t>
            </w:r>
          </w:p>
          <w:p w:rsidR="00D42BCD" w:rsidRPr="00541718" w:rsidRDefault="00D42BCD"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D42BCD" w:rsidRPr="00541718" w:rsidRDefault="00D42BCD"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Munkaerőpiaci Tükör vonatkozó cikkei.</w:t>
            </w:r>
          </w:p>
        </w:tc>
      </w:tr>
    </w:tbl>
    <w:p w:rsidR="00D42BCD" w:rsidRPr="00541718" w:rsidRDefault="00D42BCD" w:rsidP="00541718">
      <w:pPr>
        <w:spacing w:after="0" w:line="240" w:lineRule="auto"/>
        <w:rPr>
          <w:rFonts w:ascii="Times New Roman" w:hAnsi="Times New Roman" w:cs="Times New Roman"/>
          <w:sz w:val="20"/>
          <w:szCs w:val="20"/>
        </w:rPr>
      </w:pPr>
    </w:p>
    <w:p w:rsidR="00D42BCD" w:rsidRPr="00541718" w:rsidRDefault="00D42BC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D42BCD" w:rsidRPr="00541718" w:rsidTr="00064105">
        <w:tc>
          <w:tcPr>
            <w:tcW w:w="9024" w:type="dxa"/>
            <w:gridSpan w:val="2"/>
            <w:shd w:val="clear" w:color="auto" w:fill="auto"/>
          </w:tcPr>
          <w:p w:rsidR="00D42BCD" w:rsidRPr="00541718" w:rsidRDefault="00D42BC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tantárgy céljainak és követelményeinek ismertetése. A munkaerőpiac fogalma, kategóriái, az állapotát tükröző mutatók.</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munkaerőpiac alapfogalmait.</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munkaerőpiac jellemzői, a keresletet és a kínálatot befolyásoló tényezők, a munkanélküliség típusai és okai</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munkaerőpiac alapfogalmait, a jellemző foglalkoztatási tendenciákat, továbbá a munkanélküliség típusait és azok kialakulásának okait.</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foglalkoztatáspolitika fogalma, általános jellemzői, céljai, feladatai</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foglalkoztatáspolitika alapfogalmait, céljait és feladatait.</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munkaerőpiac foglalkoztatáspolitikai szegmensei</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munkaerőpiac különböző foglalkoztatáspolitikával kapcsolatos szegmenseit.</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foglalkoztatáspolitika modelljei</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foglalkoztatáspolitikai modellek jelentőségének és szerepének megismerése.</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oktatás jelentősége a foglalkoztatáspolitikában</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ismerteti a foglalkoztatáspolitika és az oktatás kapcsolatát.</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Munkaerőpiaci kapcsolatok és intézményeik</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munkaerőpiacon fennálló, a foglalkoztatáspolitika szempontjából releváns kapcsolati rendszerek és intézményeik megismerése.</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Európai Unió munkaerőpiaca</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megismeri az Európai Unió munkaerőpiacának legfontosabb alapjait, az elsődleges és a másodlagos jog vonatkozó forrásait.</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pStyle w:val="NormlWeb"/>
              <w:kinsoku w:val="0"/>
              <w:overflowPunct w:val="0"/>
              <w:spacing w:before="0" w:beforeAutospacing="0" w:after="0" w:afterAutospacing="0"/>
              <w:textAlignment w:val="baseline"/>
              <w:rPr>
                <w:sz w:val="20"/>
                <w:szCs w:val="20"/>
              </w:rPr>
            </w:pPr>
            <w:r w:rsidRPr="00541718">
              <w:rPr>
                <w:color w:val="000000"/>
                <w:sz w:val="20"/>
                <w:szCs w:val="20"/>
              </w:rPr>
              <w:t>Az egyes ágazatok foglalkoztatási jellegzetességei</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megismeri az egyes nemzetgazdasági ágazatok foglalkozási jellegzetességeit.</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Zárthelyi dolgozat</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az eddig elsajátított tananyag ellenőrzése. </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Cikkbeszámoló 1.</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hallgatói prezentációs képességek fejlesztése, prezentációs jógyakorlatok megismerése.</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Cikkbeszámoló 2.</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hallgatói prezentációs képességek fejlesztése, prezentációs jógyakorlatok megismerése</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Cikkbeszámoló 3.</w:t>
            </w:r>
          </w:p>
        </w:tc>
      </w:tr>
      <w:tr w:rsidR="00D42BCD" w:rsidRPr="00541718" w:rsidTr="00064105">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hallgatói prezentációs képességek fejlesztése, prezentációs jógyakorlatok megismerése</w:t>
            </w:r>
          </w:p>
        </w:tc>
      </w:tr>
      <w:tr w:rsidR="00D42BCD" w:rsidRPr="00541718" w:rsidTr="00064105">
        <w:tc>
          <w:tcPr>
            <w:tcW w:w="1484" w:type="dxa"/>
            <w:vMerge w:val="restart"/>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Pót-zárthelyi dolgozat, a félév lezárása és értékelés.</w:t>
            </w:r>
          </w:p>
        </w:tc>
      </w:tr>
      <w:tr w:rsidR="00D42BCD" w:rsidRPr="00541718" w:rsidTr="00064105">
        <w:trPr>
          <w:trHeight w:val="70"/>
        </w:trPr>
        <w:tc>
          <w:tcPr>
            <w:tcW w:w="1484" w:type="dxa"/>
            <w:vMerge/>
            <w:shd w:val="clear" w:color="auto" w:fill="auto"/>
          </w:tcPr>
          <w:p w:rsidR="00D42BCD" w:rsidRPr="00541718" w:rsidRDefault="00D42BCD" w:rsidP="00541718">
            <w:pPr>
              <w:numPr>
                <w:ilvl w:val="0"/>
                <w:numId w:val="30"/>
              </w:numPr>
              <w:spacing w:after="0" w:line="240" w:lineRule="auto"/>
              <w:rPr>
                <w:rFonts w:ascii="Times New Roman" w:hAnsi="Times New Roman" w:cs="Times New Roman"/>
                <w:sz w:val="20"/>
                <w:szCs w:val="20"/>
              </w:rPr>
            </w:pPr>
          </w:p>
        </w:tc>
        <w:tc>
          <w:tcPr>
            <w:tcW w:w="7540" w:type="dxa"/>
            <w:shd w:val="clear" w:color="auto" w:fill="auto"/>
          </w:tcPr>
          <w:p w:rsidR="00D42BCD" w:rsidRPr="00541718" w:rsidRDefault="00D42BC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visszacsatolás a hallgató féléves munkájáról, az ismeretek átfogó értékelése.</w:t>
            </w:r>
          </w:p>
        </w:tc>
      </w:tr>
    </w:tbl>
    <w:p w:rsidR="00D42BCD" w:rsidRPr="00541718" w:rsidRDefault="00D42BC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D42BCD" w:rsidRPr="00541718" w:rsidRDefault="00D42BCD" w:rsidP="00541718">
      <w:pPr>
        <w:spacing w:after="0" w:line="240" w:lineRule="auto"/>
        <w:jc w:val="center"/>
        <w:rPr>
          <w:rFonts w:ascii="Times New Roman" w:eastAsia="Calibri" w:hAnsi="Times New Roman" w:cs="Times New Roman"/>
          <w:b/>
          <w:sz w:val="20"/>
          <w:szCs w:val="20"/>
          <w:lang w:eastAsia="hu-HU"/>
        </w:rPr>
      </w:pPr>
    </w:p>
    <w:p w:rsidR="000360B5" w:rsidRPr="00541718" w:rsidRDefault="000360B5"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94"/>
      </w:tblGrid>
      <w:tr w:rsidR="00B93348" w:rsidRPr="00541718" w:rsidTr="00F648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3348" w:rsidRPr="00541718" w:rsidRDefault="00B9334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3348" w:rsidRPr="00541718" w:rsidRDefault="00B9334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Vezetői közgazdaságtan</w:t>
            </w:r>
          </w:p>
        </w:tc>
        <w:tc>
          <w:tcPr>
            <w:tcW w:w="972" w:type="dxa"/>
            <w:vMerge w:val="restart"/>
            <w:tcBorders>
              <w:top w:val="single" w:sz="4" w:space="0" w:color="auto"/>
              <w:left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CF4FD7" w:rsidRPr="00541718" w:rsidRDefault="00CF4FD7" w:rsidP="00541718">
            <w:pPr>
              <w:spacing w:after="0" w:line="240" w:lineRule="auto"/>
              <w:jc w:val="center"/>
              <w:rPr>
                <w:rFonts w:ascii="Times New Roman" w:eastAsia="Arial Unicode MS" w:hAnsi="Times New Roman" w:cs="Times New Roman"/>
                <w:b/>
                <w:bCs/>
                <w:sz w:val="20"/>
                <w:szCs w:val="20"/>
              </w:rPr>
            </w:pPr>
          </w:p>
          <w:p w:rsidR="00B93348" w:rsidRPr="00541718" w:rsidRDefault="00B93348" w:rsidP="00541718">
            <w:pPr>
              <w:spacing w:after="0" w:line="240" w:lineRule="auto"/>
              <w:jc w:val="center"/>
              <w:rPr>
                <w:rFonts w:ascii="Times New Roman" w:eastAsia="Arial Unicode MS" w:hAnsi="Times New Roman" w:cs="Times New Roman"/>
                <w:b/>
                <w:bCs/>
                <w:sz w:val="20"/>
                <w:szCs w:val="20"/>
              </w:rPr>
            </w:pPr>
            <w:r w:rsidRPr="00541718">
              <w:rPr>
                <w:rFonts w:ascii="Times New Roman" w:eastAsia="Arial Unicode MS" w:hAnsi="Times New Roman" w:cs="Times New Roman"/>
                <w:b/>
                <w:bCs/>
                <w:sz w:val="20"/>
                <w:szCs w:val="20"/>
              </w:rPr>
              <w:t>GT_MEEN027-17</w:t>
            </w:r>
          </w:p>
          <w:p w:rsidR="00B93348" w:rsidRPr="00541718" w:rsidRDefault="00B93348" w:rsidP="00541718">
            <w:pPr>
              <w:spacing w:after="0" w:line="240" w:lineRule="auto"/>
              <w:jc w:val="center"/>
              <w:rPr>
                <w:rFonts w:ascii="Times New Roman" w:eastAsia="Arial Unicode MS" w:hAnsi="Times New Roman" w:cs="Times New Roman"/>
                <w:b/>
                <w:sz w:val="20"/>
                <w:szCs w:val="20"/>
              </w:rPr>
            </w:pPr>
          </w:p>
        </w:tc>
      </w:tr>
      <w:tr w:rsidR="00B93348" w:rsidRPr="00541718" w:rsidTr="00F648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3348" w:rsidRPr="00541718" w:rsidRDefault="00B93348"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Managerial</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economics</w:t>
            </w:r>
            <w:proofErr w:type="spellEnd"/>
          </w:p>
        </w:tc>
        <w:tc>
          <w:tcPr>
            <w:tcW w:w="972" w:type="dxa"/>
            <w:vMerge/>
            <w:tcBorders>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eastAsia="Arial Unicode MS"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rPr>
                <w:rFonts w:ascii="Times New Roman" w:eastAsia="Arial Unicode MS" w:hAnsi="Times New Roman" w:cs="Times New Roman"/>
                <w:sz w:val="20"/>
                <w:szCs w:val="20"/>
              </w:rPr>
            </w:pPr>
          </w:p>
        </w:tc>
      </w:tr>
      <w:tr w:rsidR="00B93348" w:rsidRPr="00541718" w:rsidTr="006B2BC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b/>
                <w:bCs/>
                <w:sz w:val="20"/>
                <w:szCs w:val="20"/>
              </w:rPr>
            </w:pPr>
          </w:p>
        </w:tc>
      </w:tr>
      <w:tr w:rsidR="00B93348" w:rsidRPr="00541718" w:rsidTr="006B2BC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GTK Közgazdaságtan Intézet</w:t>
            </w:r>
          </w:p>
        </w:tc>
      </w:tr>
      <w:tr w:rsidR="00B93348" w:rsidRPr="00541718" w:rsidTr="00F6480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94" w:type="dxa"/>
            <w:tcBorders>
              <w:top w:val="single" w:sz="4" w:space="0" w:color="auto"/>
              <w:left w:val="nil"/>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B93348" w:rsidRPr="00541718" w:rsidTr="00F648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94" w:type="dxa"/>
            <w:vMerge w:val="restart"/>
            <w:tcBorders>
              <w:top w:val="single" w:sz="4" w:space="0" w:color="auto"/>
              <w:left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B93348" w:rsidRPr="00541718" w:rsidTr="00F648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sz w:val="20"/>
                <w:szCs w:val="20"/>
              </w:rPr>
            </w:pPr>
          </w:p>
        </w:tc>
      </w:tr>
      <w:tr w:rsidR="00B93348" w:rsidRPr="00541718" w:rsidTr="00F6480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kollokvium</w:t>
            </w:r>
          </w:p>
        </w:tc>
        <w:tc>
          <w:tcPr>
            <w:tcW w:w="972" w:type="dxa"/>
            <w:vMerge w:val="restart"/>
            <w:tcBorders>
              <w:top w:val="single" w:sz="4" w:space="0" w:color="auto"/>
              <w:left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B93348" w:rsidRPr="00541718" w:rsidTr="00F6480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jc w:val="center"/>
              <w:rPr>
                <w:rFonts w:ascii="Times New Roman" w:hAnsi="Times New Roman" w:cs="Times New Roman"/>
                <w:sz w:val="20"/>
                <w:szCs w:val="20"/>
              </w:rPr>
            </w:pPr>
          </w:p>
        </w:tc>
        <w:tc>
          <w:tcPr>
            <w:tcW w:w="2294" w:type="dxa"/>
            <w:vMerge/>
            <w:tcBorders>
              <w:left w:val="single" w:sz="4" w:space="0" w:color="auto"/>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sz w:val="20"/>
                <w:szCs w:val="20"/>
              </w:rPr>
            </w:pPr>
          </w:p>
        </w:tc>
      </w:tr>
      <w:tr w:rsidR="00B93348" w:rsidRPr="00541718" w:rsidTr="00F6480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3348" w:rsidRPr="00541718" w:rsidRDefault="00B9334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93348" w:rsidRPr="00541718" w:rsidRDefault="00B9334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Nádasi Levente </w:t>
            </w:r>
          </w:p>
        </w:tc>
        <w:tc>
          <w:tcPr>
            <w:tcW w:w="972" w:type="dxa"/>
            <w:tcBorders>
              <w:top w:val="single" w:sz="4" w:space="0" w:color="auto"/>
              <w:left w:val="nil"/>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B93348" w:rsidRPr="00541718" w:rsidRDefault="00B9334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adjunktus</w:t>
            </w:r>
          </w:p>
        </w:tc>
      </w:tr>
      <w:tr w:rsidR="00B93348" w:rsidRPr="00541718" w:rsidTr="006B2BC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A kurzus célja</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célja,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tc>
      </w:tr>
      <w:tr w:rsidR="00B93348" w:rsidRPr="00541718" w:rsidTr="006B2BCD">
        <w:trPr>
          <w:cantSplit/>
          <w:trHeight w:val="1400"/>
        </w:trPr>
        <w:tc>
          <w:tcPr>
            <w:tcW w:w="9939" w:type="dxa"/>
            <w:gridSpan w:val="10"/>
            <w:tcBorders>
              <w:top w:val="single" w:sz="4" w:space="0" w:color="auto"/>
              <w:left w:val="single" w:sz="4" w:space="0" w:color="auto"/>
              <w:right w:val="single" w:sz="4" w:space="0" w:color="000000"/>
            </w:tcBorders>
            <w:vAlign w:val="center"/>
          </w:tcPr>
          <w:p w:rsidR="00B93348" w:rsidRPr="00541718" w:rsidRDefault="00B93348"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93348" w:rsidRPr="00541718" w:rsidRDefault="00B9334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Elsajátította a gazdaságtudomány, illetve a gazdaság mikro és makro szerveződési szintjeinek fogalmait, elméleteit, folyamatait és jellemzőit, ismeri a meghatározó gazdasági tényeket.</w:t>
            </w:r>
          </w:p>
          <w:p w:rsidR="00B93348" w:rsidRPr="00541718" w:rsidRDefault="00B9334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sokoldalú, interdiszciplináris megközelítéssel speciális szakmai problémákat azonosítani, továbbá feltárni és megfogalmazni az azok megoldásához szükséges részletes elméleti és gyakorlati hátteret.</w:t>
            </w:r>
          </w:p>
          <w:p w:rsidR="00B93348" w:rsidRPr="00541718" w:rsidRDefault="00B9334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Nyitott és befogadó a gazdaságtudomány és gyakorlat új eredményei iránt.</w:t>
            </w:r>
          </w:p>
          <w:p w:rsidR="00B93348" w:rsidRPr="00541718" w:rsidRDefault="00B93348"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B93348" w:rsidRPr="00541718" w:rsidTr="006B2BC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kurzus először áttekinti az alapfokú </w:t>
            </w:r>
            <w:proofErr w:type="spellStart"/>
            <w:r w:rsidRPr="00541718">
              <w:rPr>
                <w:rFonts w:ascii="Times New Roman" w:hAnsi="Times New Roman" w:cs="Times New Roman"/>
                <w:sz w:val="20"/>
                <w:szCs w:val="20"/>
              </w:rPr>
              <w:t>mikroökonómiai</w:t>
            </w:r>
            <w:proofErr w:type="spellEnd"/>
            <w:r w:rsidRPr="00541718">
              <w:rPr>
                <w:rFonts w:ascii="Times New Roman" w:hAnsi="Times New Roman" w:cs="Times New Roman"/>
                <w:sz w:val="20"/>
                <w:szCs w:val="20"/>
              </w:rPr>
              <w:t xml:space="preserve"> elméleti hátteret. Ezután a vállalatelmélet felé fordul: tranzakciós költségek, eszközspecifikusság, ügynök-megbízó probléma, csoporttermelés, „hold-</w:t>
            </w:r>
            <w:proofErr w:type="spellStart"/>
            <w:r w:rsidRPr="00541718">
              <w:rPr>
                <w:rFonts w:ascii="Times New Roman" w:hAnsi="Times New Roman" w:cs="Times New Roman"/>
                <w:sz w:val="20"/>
                <w:szCs w:val="20"/>
              </w:rPr>
              <w:t>up</w:t>
            </w:r>
            <w:proofErr w:type="spellEnd"/>
            <w:r w:rsidRPr="00541718">
              <w:rPr>
                <w:rFonts w:ascii="Times New Roman" w:hAnsi="Times New Roman" w:cs="Times New Roman"/>
                <w:sz w:val="20"/>
                <w:szCs w:val="20"/>
              </w:rPr>
              <w:t xml:space="preserve">” probléma, a vállalat tudás alapú elméletei. A félév közepén az iparági szerkezetek területéről a legfontosabb modelleket tanulják meg a hallgatók: kompetitív iparág, monopolisztikus verseny, árdiszkrimináció és egyéb árazási módok. Végül az </w:t>
            </w:r>
            <w:proofErr w:type="spellStart"/>
            <w:r w:rsidRPr="00541718">
              <w:rPr>
                <w:rFonts w:ascii="Times New Roman" w:hAnsi="Times New Roman" w:cs="Times New Roman"/>
                <w:sz w:val="20"/>
                <w:szCs w:val="20"/>
              </w:rPr>
              <w:t>oligopolmodellek</w:t>
            </w:r>
            <w:proofErr w:type="spellEnd"/>
            <w:r w:rsidRPr="00541718">
              <w:rPr>
                <w:rFonts w:ascii="Times New Roman" w:hAnsi="Times New Roman" w:cs="Times New Roman"/>
                <w:sz w:val="20"/>
                <w:szCs w:val="20"/>
              </w:rPr>
              <w:t xml:space="preserve"> és a játékelméleti bevezetés lesznek a legfőbb témakörök, illetve kitérnek a hallgatók a stratégiai kérdések modellezésére is.</w:t>
            </w:r>
          </w:p>
        </w:tc>
      </w:tr>
      <w:tr w:rsidR="00B93348" w:rsidRPr="00541718" w:rsidTr="00251CE3">
        <w:trPr>
          <w:trHeight w:val="730"/>
        </w:trPr>
        <w:tc>
          <w:tcPr>
            <w:tcW w:w="9939" w:type="dxa"/>
            <w:gridSpan w:val="10"/>
            <w:tcBorders>
              <w:top w:val="single" w:sz="4" w:space="0" w:color="auto"/>
              <w:left w:val="single" w:sz="4" w:space="0" w:color="auto"/>
              <w:bottom w:val="single" w:sz="4" w:space="0" w:color="auto"/>
              <w:right w:val="single" w:sz="4" w:space="0" w:color="auto"/>
            </w:tcBorders>
          </w:tcPr>
          <w:p w:rsidR="00B93348" w:rsidRPr="00541718" w:rsidRDefault="00B9334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B93348" w:rsidRPr="00541718" w:rsidRDefault="00B93348"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Előadás és szemináriumi foglalkozások, feladatmegoldás</w:t>
            </w:r>
          </w:p>
        </w:tc>
      </w:tr>
      <w:tr w:rsidR="00B93348" w:rsidRPr="00541718" w:rsidTr="00310E7A">
        <w:trPr>
          <w:trHeight w:val="1984"/>
        </w:trPr>
        <w:tc>
          <w:tcPr>
            <w:tcW w:w="9939" w:type="dxa"/>
            <w:gridSpan w:val="10"/>
            <w:tcBorders>
              <w:top w:val="single" w:sz="4" w:space="0" w:color="auto"/>
              <w:left w:val="single" w:sz="4" w:space="0" w:color="auto"/>
              <w:bottom w:val="single" w:sz="4" w:space="0" w:color="auto"/>
              <w:right w:val="single" w:sz="4" w:space="0" w:color="auto"/>
            </w:tcBorders>
          </w:tcPr>
          <w:p w:rsidR="00B93348" w:rsidRPr="00541718" w:rsidRDefault="00B9334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B93348" w:rsidRPr="00541718" w:rsidRDefault="00B93348" w:rsidP="00541718">
            <w:pPr>
              <w:shd w:val="clear" w:color="auto" w:fill="E5DFEC"/>
              <w:suppressAutoHyphens/>
              <w:autoSpaceDE w:val="0"/>
              <w:spacing w:after="0" w:line="240" w:lineRule="auto"/>
              <w:ind w:left="420" w:right="113"/>
              <w:rPr>
                <w:rFonts w:ascii="Times New Roman" w:hAnsi="Times New Roman" w:cs="Times New Roman"/>
                <w:sz w:val="20"/>
                <w:szCs w:val="20"/>
              </w:rPr>
            </w:pPr>
            <w:r w:rsidRPr="00541718">
              <w:rPr>
                <w:rFonts w:ascii="Times New Roman" w:hAnsi="Times New Roman" w:cs="Times New Roman"/>
                <w:sz w:val="20"/>
                <w:szCs w:val="20"/>
              </w:rPr>
              <w:t>A vizsga írásbeli. Az írásbeli vizsgán elért eredmény adja a kollokviumi jegyet az alábbiak szerint:</w:t>
            </w:r>
          </w:p>
          <w:p w:rsidR="00B93348" w:rsidRPr="00541718" w:rsidRDefault="00B93348" w:rsidP="00541718">
            <w:pPr>
              <w:shd w:val="clear" w:color="auto" w:fill="E5DFEC"/>
              <w:suppressAutoHyphens/>
              <w:autoSpaceDE w:val="0"/>
              <w:spacing w:after="0" w:line="240" w:lineRule="auto"/>
              <w:ind w:left="420" w:right="113"/>
              <w:rPr>
                <w:rFonts w:ascii="Times New Roman" w:hAnsi="Times New Roman" w:cs="Times New Roman"/>
                <w:sz w:val="20"/>
                <w:szCs w:val="20"/>
              </w:rPr>
            </w:pPr>
            <w:r w:rsidRPr="00541718">
              <w:rPr>
                <w:rFonts w:ascii="Times New Roman" w:hAnsi="Times New Roman" w:cs="Times New Roman"/>
                <w:sz w:val="20"/>
                <w:szCs w:val="20"/>
              </w:rPr>
              <w:t>0 - 50% – elégtelen</w:t>
            </w:r>
          </w:p>
          <w:p w:rsidR="00B93348" w:rsidRPr="00541718" w:rsidRDefault="00B93348" w:rsidP="00541718">
            <w:pPr>
              <w:shd w:val="clear" w:color="auto" w:fill="E5DFEC"/>
              <w:suppressAutoHyphens/>
              <w:autoSpaceDE w:val="0"/>
              <w:spacing w:after="0" w:line="240" w:lineRule="auto"/>
              <w:ind w:left="420" w:right="113"/>
              <w:rPr>
                <w:rFonts w:ascii="Times New Roman" w:hAnsi="Times New Roman" w:cs="Times New Roman"/>
                <w:sz w:val="20"/>
                <w:szCs w:val="20"/>
              </w:rPr>
            </w:pPr>
            <w:r w:rsidRPr="00541718">
              <w:rPr>
                <w:rFonts w:ascii="Times New Roman" w:hAnsi="Times New Roman" w:cs="Times New Roman"/>
                <w:sz w:val="20"/>
                <w:szCs w:val="20"/>
              </w:rPr>
              <w:t>51% - 63% – elégséges</w:t>
            </w:r>
          </w:p>
          <w:p w:rsidR="00B93348" w:rsidRPr="00541718" w:rsidRDefault="00B93348" w:rsidP="00541718">
            <w:pPr>
              <w:shd w:val="clear" w:color="auto" w:fill="E5DFEC"/>
              <w:suppressAutoHyphens/>
              <w:autoSpaceDE w:val="0"/>
              <w:spacing w:after="0" w:line="240" w:lineRule="auto"/>
              <w:ind w:left="420" w:right="113"/>
              <w:rPr>
                <w:rFonts w:ascii="Times New Roman" w:hAnsi="Times New Roman" w:cs="Times New Roman"/>
                <w:sz w:val="20"/>
                <w:szCs w:val="20"/>
              </w:rPr>
            </w:pPr>
            <w:r w:rsidRPr="00541718">
              <w:rPr>
                <w:rFonts w:ascii="Times New Roman" w:hAnsi="Times New Roman" w:cs="Times New Roman"/>
                <w:sz w:val="20"/>
                <w:szCs w:val="20"/>
              </w:rPr>
              <w:t>64% - 75% – közepes</w:t>
            </w:r>
          </w:p>
          <w:p w:rsidR="00B93348" w:rsidRPr="00541718" w:rsidRDefault="00B93348" w:rsidP="00541718">
            <w:pPr>
              <w:shd w:val="clear" w:color="auto" w:fill="E5DFEC"/>
              <w:suppressAutoHyphens/>
              <w:autoSpaceDE w:val="0"/>
              <w:spacing w:after="0" w:line="240" w:lineRule="auto"/>
              <w:ind w:left="420" w:right="113"/>
              <w:rPr>
                <w:rFonts w:ascii="Times New Roman" w:hAnsi="Times New Roman" w:cs="Times New Roman"/>
                <w:sz w:val="20"/>
                <w:szCs w:val="20"/>
              </w:rPr>
            </w:pPr>
            <w:r w:rsidRPr="00541718">
              <w:rPr>
                <w:rFonts w:ascii="Times New Roman" w:hAnsi="Times New Roman" w:cs="Times New Roman"/>
                <w:sz w:val="20"/>
                <w:szCs w:val="20"/>
              </w:rPr>
              <w:t>76% - 86% – jó</w:t>
            </w:r>
          </w:p>
          <w:p w:rsidR="00B93348" w:rsidRPr="00541718" w:rsidRDefault="00310E7A" w:rsidP="00541718">
            <w:pPr>
              <w:shd w:val="clear" w:color="auto" w:fill="E5DFEC"/>
              <w:suppressAutoHyphens/>
              <w:autoSpaceDE w:val="0"/>
              <w:spacing w:after="0" w:line="240" w:lineRule="auto"/>
              <w:ind w:left="420" w:right="113"/>
              <w:rPr>
                <w:rFonts w:ascii="Times New Roman" w:hAnsi="Times New Roman" w:cs="Times New Roman"/>
                <w:sz w:val="20"/>
                <w:szCs w:val="20"/>
              </w:rPr>
            </w:pPr>
            <w:r w:rsidRPr="00541718">
              <w:rPr>
                <w:rFonts w:ascii="Times New Roman" w:hAnsi="Times New Roman" w:cs="Times New Roman"/>
                <w:sz w:val="20"/>
                <w:szCs w:val="20"/>
              </w:rPr>
              <w:t>87% - 100% – jeles</w:t>
            </w:r>
          </w:p>
        </w:tc>
      </w:tr>
      <w:tr w:rsidR="00B93348" w:rsidRPr="00541718" w:rsidTr="006B2BC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348" w:rsidRPr="00541718" w:rsidRDefault="00B9334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Kötelező szakirodalom:</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Kapás Judit: Vezetői közgazdaságtan, Debreceni Egyetemi Kiadó, 2017, elektronikus könyv</w:t>
            </w:r>
          </w:p>
          <w:p w:rsidR="00B93348" w:rsidRPr="00541718" w:rsidRDefault="00904830"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hyperlink r:id="rId18" w:history="1">
              <w:r w:rsidR="00B93348" w:rsidRPr="00541718">
                <w:rPr>
                  <w:rStyle w:val="Hiperhivatkozs"/>
                  <w:rFonts w:ascii="Times New Roman" w:hAnsi="Times New Roman"/>
                  <w:sz w:val="20"/>
                  <w:szCs w:val="20"/>
                </w:rPr>
                <w:t>https://dea.lib.unideb.hu/dea/bitstream/handle/2437/246435/Vezetoi_kozgazdasagtan.pdf</w:t>
              </w:r>
            </w:hyperlink>
          </w:p>
          <w:p w:rsidR="00B93348" w:rsidRPr="00541718" w:rsidRDefault="00B9334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B93348" w:rsidRPr="00541718" w:rsidRDefault="00B93348" w:rsidP="00541718">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541718">
              <w:rPr>
                <w:rFonts w:ascii="Times New Roman" w:hAnsi="Times New Roman" w:cs="Times New Roman"/>
                <w:sz w:val="20"/>
                <w:szCs w:val="20"/>
              </w:rPr>
              <w:t>Carlton</w:t>
            </w:r>
            <w:proofErr w:type="spellEnd"/>
            <w:r w:rsidRPr="00541718">
              <w:rPr>
                <w:rFonts w:ascii="Times New Roman" w:hAnsi="Times New Roman" w:cs="Times New Roman"/>
                <w:sz w:val="20"/>
                <w:szCs w:val="20"/>
              </w:rPr>
              <w:t xml:space="preserve">, D. W. – </w:t>
            </w:r>
            <w:proofErr w:type="spellStart"/>
            <w:r w:rsidRPr="00541718">
              <w:rPr>
                <w:rFonts w:ascii="Times New Roman" w:hAnsi="Times New Roman" w:cs="Times New Roman"/>
                <w:sz w:val="20"/>
                <w:szCs w:val="20"/>
              </w:rPr>
              <w:t>Perloff</w:t>
            </w:r>
            <w:proofErr w:type="spellEnd"/>
            <w:r w:rsidRPr="00541718">
              <w:rPr>
                <w:rFonts w:ascii="Times New Roman" w:hAnsi="Times New Roman" w:cs="Times New Roman"/>
                <w:sz w:val="20"/>
                <w:szCs w:val="20"/>
              </w:rPr>
              <w:t>, J. M.: Modern piacelmélet. Budapest: Panem. 2003. 19-20. fejezetek</w:t>
            </w:r>
          </w:p>
          <w:p w:rsidR="00B93348" w:rsidRPr="00541718" w:rsidRDefault="00B9334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Varian, Hal R</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Mikroökonómia</w:t>
            </w:r>
            <w:proofErr w:type="spellEnd"/>
            <w:r w:rsidRPr="00541718">
              <w:rPr>
                <w:rFonts w:ascii="Times New Roman" w:hAnsi="Times New Roman" w:cs="Times New Roman"/>
                <w:sz w:val="20"/>
                <w:szCs w:val="20"/>
              </w:rPr>
              <w:t xml:space="preserve"> középfokon. KJK </w:t>
            </w:r>
            <w:proofErr w:type="spellStart"/>
            <w:r w:rsidRPr="00541718">
              <w:rPr>
                <w:rFonts w:ascii="Times New Roman" w:hAnsi="Times New Roman" w:cs="Times New Roman"/>
                <w:sz w:val="20"/>
                <w:szCs w:val="20"/>
              </w:rPr>
              <w:t>Kerszöv</w:t>
            </w:r>
            <w:proofErr w:type="spellEnd"/>
            <w:r w:rsidRPr="00541718">
              <w:rPr>
                <w:rFonts w:ascii="Times New Roman" w:hAnsi="Times New Roman" w:cs="Times New Roman"/>
                <w:sz w:val="20"/>
                <w:szCs w:val="20"/>
              </w:rPr>
              <w:t>, Budapest, 2001.</w:t>
            </w:r>
          </w:p>
          <w:p w:rsidR="00B93348" w:rsidRPr="00541718" w:rsidRDefault="00B93348"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Jack </w:t>
            </w:r>
            <w:proofErr w:type="spellStart"/>
            <w:r w:rsidRPr="00541718">
              <w:rPr>
                <w:rFonts w:ascii="Times New Roman" w:hAnsi="Times New Roman" w:cs="Times New Roman"/>
                <w:sz w:val="20"/>
                <w:szCs w:val="20"/>
              </w:rPr>
              <w:t>Hirschleifer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Amihai</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Glazer</w:t>
            </w:r>
            <w:proofErr w:type="spellEnd"/>
            <w:r w:rsidRPr="00541718">
              <w:rPr>
                <w:rFonts w:ascii="Times New Roman" w:hAnsi="Times New Roman" w:cs="Times New Roman"/>
                <w:sz w:val="20"/>
                <w:szCs w:val="20"/>
              </w:rPr>
              <w:t xml:space="preserve">, David </w:t>
            </w:r>
            <w:proofErr w:type="spellStart"/>
            <w:r w:rsidRPr="00541718">
              <w:rPr>
                <w:rFonts w:ascii="Times New Roman" w:hAnsi="Times New Roman" w:cs="Times New Roman"/>
                <w:sz w:val="20"/>
                <w:szCs w:val="20"/>
              </w:rPr>
              <w:t>Hirschleifer</w:t>
            </w:r>
            <w:proofErr w:type="spellEnd"/>
            <w:r w:rsidRPr="00541718">
              <w:rPr>
                <w:rFonts w:ascii="Times New Roman" w:hAnsi="Times New Roman" w:cs="Times New Roman"/>
                <w:sz w:val="20"/>
                <w:szCs w:val="20"/>
              </w:rPr>
              <w:t xml:space="preserve"> (2009): </w:t>
            </w:r>
            <w:proofErr w:type="spellStart"/>
            <w:r w:rsidRPr="00541718">
              <w:rPr>
                <w:rFonts w:ascii="Times New Roman" w:hAnsi="Times New Roman" w:cs="Times New Roman"/>
                <w:sz w:val="20"/>
                <w:szCs w:val="20"/>
              </w:rPr>
              <w:t>Mikroökonómia</w:t>
            </w:r>
            <w:proofErr w:type="spellEnd"/>
            <w:r w:rsidRPr="00541718">
              <w:rPr>
                <w:rFonts w:ascii="Times New Roman" w:hAnsi="Times New Roman" w:cs="Times New Roman"/>
                <w:sz w:val="20"/>
                <w:szCs w:val="20"/>
              </w:rPr>
              <w:t xml:space="preserve"> - Árelmélet és alkalmazásai - Döntések, piacok és információk. Osiris Kiadó, 2009</w:t>
            </w:r>
          </w:p>
          <w:p w:rsidR="00B93348" w:rsidRPr="00541718" w:rsidRDefault="00B93348" w:rsidP="00541718">
            <w:pPr>
              <w:shd w:val="clear" w:color="auto" w:fill="E5DFEC"/>
              <w:suppressAutoHyphens/>
              <w:autoSpaceDE w:val="0"/>
              <w:spacing w:after="0" w:line="240" w:lineRule="auto"/>
              <w:ind w:left="417" w:right="113"/>
              <w:rPr>
                <w:rFonts w:ascii="Times New Roman" w:hAnsi="Times New Roman" w:cs="Times New Roman"/>
                <w:sz w:val="20"/>
                <w:szCs w:val="20"/>
              </w:rPr>
            </w:pPr>
          </w:p>
          <w:p w:rsidR="00B93348" w:rsidRPr="00541718" w:rsidRDefault="00B93348" w:rsidP="00541718">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B93348" w:rsidRPr="00541718" w:rsidRDefault="00B93348" w:rsidP="00541718">
      <w:pPr>
        <w:spacing w:after="0" w:line="240" w:lineRule="auto"/>
        <w:rPr>
          <w:rFonts w:ascii="Times New Roman" w:hAnsi="Times New Roman" w:cs="Times New Roman"/>
          <w:sz w:val="20"/>
          <w:szCs w:val="20"/>
        </w:rPr>
      </w:pPr>
    </w:p>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B93348" w:rsidRPr="00541718" w:rsidTr="005A4BFA">
        <w:tc>
          <w:tcPr>
            <w:tcW w:w="9024" w:type="dxa"/>
            <w:gridSpan w:val="2"/>
            <w:shd w:val="clear" w:color="auto" w:fill="auto"/>
          </w:tcPr>
          <w:p w:rsidR="00B93348" w:rsidRPr="00541718" w:rsidRDefault="00B9334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Bevezetés: a közgazdaságtan alapelvei</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Az alapelvek értelmezése</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közgazdaságtan, mint tudomány</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közgazdasági gondolkodásmód elsajátítása</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piaci kereslet elemzése</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Keresleti függvény értelmezése</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Piaci kereslet és kínálat</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Egyensúly értelmezése, a görbék eltolódásainak ábrázolása</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Piaci kereslet és kínálat, árszabályozás (árplafon, árpadló)</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az árszabályozás hatásainak értelmezése</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Árrugalmasság</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shd w:val="clear" w:color="auto" w:fill="auto"/>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Kereslet rugalmassági mutatóinak kiszámítása, értelmezése</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Egyéb rugalmassági mutatók: jövedelemrugalmasság, kereszt-árrugalmasság</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Egyéb rugalmassági mutatók értelmezése</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Költségfüggvények I.</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Profitmaximalizálás, veszteségminimalizálás, rövid és hosszú távú alkalmazkodások</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Költségfüggvények II.</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Fedezeti pont, üzembezárási pont értelmezése</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Kompetitív iparág elemzése I.</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Profitmaximalizálás, veszteségminimalizálás</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Kompetitív iparág elemzése II.</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Rövid és hosszú távú alkalmazkodások</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Monopólium</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TE: Monopólium profitmaximalizálása, </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Kompetitív iparág és a monopólium összevetése</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jóléti hatások, holtteher-veszteség</w:t>
            </w:r>
          </w:p>
        </w:tc>
      </w:tr>
      <w:tr w:rsidR="00B93348" w:rsidRPr="00541718" w:rsidTr="005A4BFA">
        <w:tc>
          <w:tcPr>
            <w:tcW w:w="1485" w:type="dxa"/>
            <w:vMerge w:val="restart"/>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Összefoglalás</w:t>
            </w:r>
          </w:p>
        </w:tc>
      </w:tr>
      <w:tr w:rsidR="00B93348" w:rsidRPr="00541718" w:rsidTr="005A4BFA">
        <w:tc>
          <w:tcPr>
            <w:tcW w:w="1485" w:type="dxa"/>
            <w:vMerge/>
            <w:shd w:val="clear" w:color="auto" w:fill="auto"/>
          </w:tcPr>
          <w:p w:rsidR="00B93348" w:rsidRPr="00541718" w:rsidRDefault="00B93348" w:rsidP="00541718">
            <w:pPr>
              <w:numPr>
                <w:ilvl w:val="0"/>
                <w:numId w:val="31"/>
              </w:numPr>
              <w:spacing w:after="0" w:line="240" w:lineRule="auto"/>
              <w:rPr>
                <w:rFonts w:ascii="Times New Roman" w:hAnsi="Times New Roman" w:cs="Times New Roman"/>
                <w:sz w:val="20"/>
                <w:szCs w:val="20"/>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A félév összefoglalása</w:t>
            </w:r>
          </w:p>
        </w:tc>
      </w:tr>
    </w:tbl>
    <w:p w:rsidR="00B93348" w:rsidRPr="00541718" w:rsidRDefault="00B9334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B93348" w:rsidRPr="00541718" w:rsidRDefault="00B93348" w:rsidP="00541718">
      <w:pPr>
        <w:spacing w:after="0" w:line="240" w:lineRule="auto"/>
        <w:rPr>
          <w:rFonts w:ascii="Times New Roman" w:hAnsi="Times New Roman" w:cs="Times New Roman"/>
          <w:sz w:val="20"/>
          <w:szCs w:val="20"/>
        </w:rPr>
      </w:pPr>
    </w:p>
    <w:p w:rsidR="00C340A6" w:rsidRPr="00541718" w:rsidRDefault="00C340A6"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p w:rsidR="00313874" w:rsidRPr="00541718" w:rsidRDefault="00313874"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lastRenderedPageBreak/>
        <w:t>SZABADON VÁLASZTHATÓ</w:t>
      </w:r>
    </w:p>
    <w:p w:rsidR="00C340A6" w:rsidRPr="00541718" w:rsidRDefault="00C340A6" w:rsidP="00541718">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1114"/>
        <w:gridCol w:w="2152"/>
      </w:tblGrid>
      <w:tr w:rsidR="00763911" w:rsidRPr="00541718" w:rsidTr="00310E7A">
        <w:trPr>
          <w:cantSplit/>
          <w:trHeight w:val="391"/>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63911" w:rsidRPr="00541718" w:rsidRDefault="00763911"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763911" w:rsidRPr="00541718" w:rsidRDefault="00763911"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Mentálhigiéné</w:t>
            </w:r>
          </w:p>
        </w:tc>
        <w:tc>
          <w:tcPr>
            <w:tcW w:w="1114" w:type="dxa"/>
            <w:vMerge w:val="restart"/>
            <w:tcBorders>
              <w:top w:val="single" w:sz="4" w:space="0" w:color="auto"/>
              <w:left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GT_MEEN108</w:t>
            </w:r>
            <w:r w:rsidR="000D2181" w:rsidRPr="00541718">
              <w:rPr>
                <w:rFonts w:ascii="Times New Roman" w:eastAsia="Arial Unicode MS" w:hAnsi="Times New Roman" w:cs="Times New Roman"/>
                <w:b/>
                <w:sz w:val="20"/>
                <w:szCs w:val="20"/>
              </w:rPr>
              <w:t>-17</w:t>
            </w:r>
          </w:p>
        </w:tc>
      </w:tr>
      <w:tr w:rsidR="00763911" w:rsidRPr="00541718" w:rsidTr="00310E7A">
        <w:trPr>
          <w:cantSplit/>
          <w:trHeight w:val="269"/>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63911" w:rsidRPr="00541718" w:rsidRDefault="00763911"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Mental</w:t>
            </w:r>
            <w:proofErr w:type="spellEnd"/>
            <w:r w:rsidRPr="00541718">
              <w:rPr>
                <w:rFonts w:ascii="Times New Roman" w:hAnsi="Times New Roman" w:cs="Times New Roman"/>
                <w:b/>
                <w:sz w:val="20"/>
                <w:szCs w:val="20"/>
              </w:rPr>
              <w:t xml:space="preserve"> Health</w:t>
            </w:r>
          </w:p>
        </w:tc>
        <w:tc>
          <w:tcPr>
            <w:tcW w:w="1114" w:type="dxa"/>
            <w:vMerge/>
            <w:tcBorders>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eastAsia="Arial Unicode MS"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rPr>
                <w:rFonts w:ascii="Times New Roman" w:eastAsia="Arial Unicode MS" w:hAnsi="Times New Roman" w:cs="Times New Roman"/>
                <w:sz w:val="20"/>
                <w:szCs w:val="20"/>
              </w:rPr>
            </w:pPr>
          </w:p>
        </w:tc>
      </w:tr>
      <w:tr w:rsidR="00763911" w:rsidRPr="00541718" w:rsidTr="00310E7A">
        <w:trPr>
          <w:cantSplit/>
          <w:trHeight w:val="14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b/>
                <w:bCs/>
                <w:sz w:val="20"/>
                <w:szCs w:val="20"/>
              </w:rPr>
            </w:pPr>
          </w:p>
        </w:tc>
      </w:tr>
      <w:tr w:rsidR="00763911" w:rsidRPr="00541718" w:rsidTr="005940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DE Gazdaságtudományi Kar Vezetés- és Szervezéstudományi Intézet Emberi Erőforrás Menedzsment Tanszék</w:t>
            </w:r>
          </w:p>
        </w:tc>
      </w:tr>
      <w:tr w:rsidR="00763911" w:rsidRPr="00541718" w:rsidTr="00310E7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eastAsia="Arial Unicode MS" w:hAnsi="Times New Roman" w:cs="Times New Roman"/>
                <w:sz w:val="20"/>
                <w:szCs w:val="20"/>
              </w:rPr>
            </w:pPr>
          </w:p>
        </w:tc>
        <w:tc>
          <w:tcPr>
            <w:tcW w:w="1114" w:type="dxa"/>
            <w:tcBorders>
              <w:top w:val="single" w:sz="4" w:space="0" w:color="auto"/>
              <w:left w:val="nil"/>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152" w:type="dxa"/>
            <w:tcBorders>
              <w:top w:val="single" w:sz="4" w:space="0" w:color="auto"/>
              <w:left w:val="nil"/>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eastAsia="Arial Unicode MS" w:hAnsi="Times New Roman" w:cs="Times New Roman"/>
                <w:sz w:val="20"/>
                <w:szCs w:val="20"/>
              </w:rPr>
            </w:pPr>
          </w:p>
        </w:tc>
      </w:tr>
      <w:tr w:rsidR="00763911" w:rsidRPr="00541718" w:rsidTr="00310E7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1114" w:type="dxa"/>
            <w:vMerge w:val="restart"/>
            <w:tcBorders>
              <w:top w:val="single" w:sz="4" w:space="0" w:color="auto"/>
              <w:left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152" w:type="dxa"/>
            <w:vMerge w:val="restart"/>
            <w:tcBorders>
              <w:top w:val="single" w:sz="4" w:space="0" w:color="auto"/>
              <w:left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763911" w:rsidRPr="00541718" w:rsidTr="00310E7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sz w:val="20"/>
                <w:szCs w:val="20"/>
              </w:rPr>
            </w:pPr>
          </w:p>
        </w:tc>
      </w:tr>
      <w:tr w:rsidR="00763911" w:rsidRPr="00541718" w:rsidTr="00310E7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Kollokvium</w:t>
            </w:r>
          </w:p>
        </w:tc>
        <w:tc>
          <w:tcPr>
            <w:tcW w:w="1114" w:type="dxa"/>
            <w:vMerge w:val="restart"/>
            <w:tcBorders>
              <w:top w:val="single" w:sz="4" w:space="0" w:color="auto"/>
              <w:left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152" w:type="dxa"/>
            <w:vMerge w:val="restart"/>
            <w:tcBorders>
              <w:top w:val="single" w:sz="4" w:space="0" w:color="auto"/>
              <w:left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763911" w:rsidRPr="00541718" w:rsidTr="00310E7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sz w:val="20"/>
                <w:szCs w:val="20"/>
              </w:rPr>
            </w:pPr>
          </w:p>
        </w:tc>
        <w:tc>
          <w:tcPr>
            <w:tcW w:w="1114" w:type="dxa"/>
            <w:vMerge/>
            <w:tcBorders>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jc w:val="center"/>
              <w:rPr>
                <w:rFonts w:ascii="Times New Roman" w:hAnsi="Times New Roman" w:cs="Times New Roman"/>
                <w:sz w:val="20"/>
                <w:szCs w:val="20"/>
              </w:rPr>
            </w:pPr>
          </w:p>
        </w:tc>
        <w:tc>
          <w:tcPr>
            <w:tcW w:w="2152" w:type="dxa"/>
            <w:vMerge/>
            <w:tcBorders>
              <w:left w:val="single" w:sz="4" w:space="0" w:color="auto"/>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sz w:val="20"/>
                <w:szCs w:val="20"/>
              </w:rPr>
            </w:pPr>
          </w:p>
        </w:tc>
      </w:tr>
      <w:tr w:rsidR="00763911" w:rsidRPr="00541718" w:rsidTr="00310E7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63911" w:rsidRPr="00541718" w:rsidRDefault="00763911"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763911" w:rsidRPr="00541718" w:rsidRDefault="00763911"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habil. Gergely Éva</w:t>
            </w:r>
          </w:p>
        </w:tc>
        <w:tc>
          <w:tcPr>
            <w:tcW w:w="1114" w:type="dxa"/>
            <w:tcBorders>
              <w:top w:val="single" w:sz="4" w:space="0" w:color="auto"/>
              <w:left w:val="nil"/>
              <w:bottom w:val="single" w:sz="4" w:space="0" w:color="auto"/>
              <w:right w:val="single" w:sz="4" w:space="0" w:color="auto"/>
            </w:tcBorders>
            <w:vAlign w:val="center"/>
          </w:tcPr>
          <w:p w:rsidR="00763911" w:rsidRPr="00541718" w:rsidRDefault="00763911"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152" w:type="dxa"/>
            <w:tcBorders>
              <w:top w:val="single" w:sz="4" w:space="0" w:color="auto"/>
              <w:left w:val="nil"/>
              <w:bottom w:val="single" w:sz="4" w:space="0" w:color="auto"/>
              <w:right w:val="single" w:sz="4" w:space="0" w:color="auto"/>
            </w:tcBorders>
            <w:shd w:val="clear" w:color="auto" w:fill="E5DFEC"/>
            <w:vAlign w:val="center"/>
          </w:tcPr>
          <w:p w:rsidR="00763911" w:rsidRPr="00541718" w:rsidRDefault="00763911"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763911" w:rsidRPr="00541718" w:rsidTr="0059400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 xml:space="preserve">A kurzus célja, </w:t>
            </w:r>
            <w:r w:rsidRPr="00541718">
              <w:rPr>
                <w:rFonts w:ascii="Times New Roman" w:hAnsi="Times New Roman" w:cs="Times New Roman"/>
                <w:sz w:val="20"/>
                <w:szCs w:val="20"/>
              </w:rPr>
              <w:t>hogy a hallgatók</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 kurzus célja, hogy megismertesse a hallgatókkal a félév folyamán a mentálhigiéné jelenlegi értelmezéseit, kialakulását, fejlődését, magyarországi helyzetét. Cél továbbá, hogy több lélektani problematikát egységben ismerhessenek meg a hallgatók. A félév során nagy hangsúlyt kap a munkahelyi mentálhigiéné.</w:t>
            </w:r>
          </w:p>
        </w:tc>
      </w:tr>
      <w:tr w:rsidR="00763911" w:rsidRPr="00541718" w:rsidTr="0059400C">
        <w:trPr>
          <w:cantSplit/>
          <w:trHeight w:val="1400"/>
        </w:trPr>
        <w:tc>
          <w:tcPr>
            <w:tcW w:w="9939" w:type="dxa"/>
            <w:gridSpan w:val="10"/>
            <w:tcBorders>
              <w:top w:val="single" w:sz="4" w:space="0" w:color="auto"/>
              <w:left w:val="single" w:sz="4" w:space="0" w:color="auto"/>
              <w:right w:val="single" w:sz="4" w:space="0" w:color="000000"/>
            </w:tcBorders>
            <w:vAlign w:val="center"/>
          </w:tcPr>
          <w:p w:rsidR="00763911" w:rsidRPr="00541718" w:rsidRDefault="00763911"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763911" w:rsidRPr="00541718" w:rsidRDefault="00763911"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 xml:space="preserve">Tudás: </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Átfogóan ismeri és érti a személyiségfejlesztés pszichológiai törvényszerűségeit.</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Mélyrehatóan ismeri a tanácsadási és pályatervezési tevékenységet megalapozó általános és specifikus </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pszichológiai jellemzőket, azok gyakorlati alkalmazását</w:t>
            </w:r>
          </w:p>
          <w:p w:rsidR="00763911" w:rsidRPr="00541718" w:rsidRDefault="00763911"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Képesség:</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személyközi és munkahelyi konfliktusok felismerésére, a konfliktuskezelési módszerek hatékony alkalmazására.</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Képes a szakmai problémák beazonosítására, a nemzetközi tapasztalatok, jó példák hazai követelményeknek megfelelő adaptálására az emberi erőforrás menedzsment terén.</w:t>
            </w:r>
          </w:p>
          <w:p w:rsidR="00763911" w:rsidRPr="00541718" w:rsidRDefault="00763911"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Attitűd:</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Rendelkezik önismerettel, reális önértékeléssel, jellemzője az arányos sikerorientáltság.</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Elkötelezett az interkulturális kapcsolatok építésére, törekszik a munka-magatartás tradícióinak megismerésére.</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Törekszik arra, hogy szakmai kommunikációjában a normáknak megfelelően nyilvánuljon meg.</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Ismeretei alkalmazása során empátia, tolerancia, rugalmasság és kreativitás jellemzi.</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Jellemzője az előítélet-mentesség, a szociális érzékenység, az egyéni, szervezeti és társadalmi érdekek összeegyeztetésének igénye.</w:t>
            </w:r>
          </w:p>
          <w:p w:rsidR="00763911" w:rsidRPr="00541718" w:rsidRDefault="00763911" w:rsidP="00541718">
            <w:pPr>
              <w:spacing w:after="0" w:line="240" w:lineRule="auto"/>
              <w:ind w:left="402"/>
              <w:jc w:val="both"/>
              <w:rPr>
                <w:rFonts w:ascii="Times New Roman" w:hAnsi="Times New Roman" w:cs="Times New Roman"/>
                <w:i/>
                <w:sz w:val="20"/>
                <w:szCs w:val="20"/>
              </w:rPr>
            </w:pPr>
            <w:r w:rsidRPr="00541718">
              <w:rPr>
                <w:rFonts w:ascii="Times New Roman" w:hAnsi="Times New Roman" w:cs="Times New Roman"/>
                <w:i/>
                <w:sz w:val="20"/>
                <w:szCs w:val="20"/>
              </w:rPr>
              <w:t>Autonómia és felelősség:</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Felelősséget érez csapatmunkában a csapattársak iránt, szakmai tudása szintetizálásával hozzájárul az eredményességhez.</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Szakmai elképzeléseit elkötelezetten képviseli, bízik tudásában és képességeiben.</w:t>
            </w:r>
          </w:p>
          <w:p w:rsidR="00763911" w:rsidRPr="00541718" w:rsidRDefault="00763911" w:rsidP="00541718">
            <w:pPr>
              <w:spacing w:after="0" w:line="240" w:lineRule="auto"/>
              <w:ind w:left="720"/>
              <w:rPr>
                <w:rFonts w:ascii="Times New Roman" w:eastAsia="Arial Unicode MS" w:hAnsi="Times New Roman" w:cs="Times New Roman"/>
                <w:b/>
                <w:bCs/>
                <w:sz w:val="20"/>
                <w:szCs w:val="20"/>
              </w:rPr>
            </w:pPr>
          </w:p>
        </w:tc>
      </w:tr>
      <w:tr w:rsidR="00763911" w:rsidRPr="00541718" w:rsidTr="0059400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kurzus célja, hogy megismertesse a hallgatókkal a félév folyamán a mentálhigiéné jelenlegi értelmezéseit, kialakulását, fejlődését, magyarországi helyzetét. Cél továbbá, hogy több lélektani problematikát egységben ismerhessenek meg a hallgatók, mint pl. ifjúkor pszichológiája, a család, iskola viszonylatrendszere, a munkahelyi miliő, a vezetés lélektana, a közösségek hatásrendszere, prevenció. Krízislélektanon belül megismerkednek a fejlődési krízisekkel. A félév során nagy hangsúlyt kap a munkahelyi mentálhigiéné, melynek keretein belül tanulnak a hallgatók többek között a stresszről, munkamániáról, kiégésről, </w:t>
            </w:r>
            <w:proofErr w:type="spellStart"/>
            <w:r w:rsidRPr="00541718">
              <w:rPr>
                <w:rFonts w:ascii="Times New Roman" w:hAnsi="Times New Roman" w:cs="Times New Roman"/>
                <w:sz w:val="20"/>
                <w:szCs w:val="20"/>
              </w:rPr>
              <w:t>pszichoterrorról</w:t>
            </w:r>
            <w:proofErr w:type="spellEnd"/>
            <w:r w:rsidRPr="00541718">
              <w:rPr>
                <w:rFonts w:ascii="Times New Roman" w:hAnsi="Times New Roman" w:cs="Times New Roman"/>
                <w:sz w:val="20"/>
                <w:szCs w:val="20"/>
              </w:rPr>
              <w:t>.</w:t>
            </w:r>
          </w:p>
        </w:tc>
      </w:tr>
      <w:tr w:rsidR="00763911" w:rsidRPr="00541718" w:rsidTr="0059400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63911" w:rsidRPr="00541718" w:rsidRDefault="00763911"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lastRenderedPageBreak/>
              <w:t>Tervezett tanulási tevékenységek, tanítási módszerek</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A </w:t>
            </w:r>
            <w:proofErr w:type="gramStart"/>
            <w:r w:rsidRPr="00541718">
              <w:rPr>
                <w:rFonts w:ascii="Times New Roman" w:hAnsi="Times New Roman" w:cs="Times New Roman"/>
                <w:sz w:val="20"/>
                <w:szCs w:val="20"/>
              </w:rPr>
              <w:t>hallgatók</w:t>
            </w:r>
            <w:proofErr w:type="gramEnd"/>
            <w:r w:rsidRPr="00541718">
              <w:rPr>
                <w:rFonts w:ascii="Times New Roman" w:hAnsi="Times New Roman" w:cs="Times New Roman"/>
                <w:sz w:val="20"/>
                <w:szCs w:val="20"/>
              </w:rPr>
              <w:t xml:space="preserve"> előadások keretien belül ismerik meg az egyes témákat.</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Az előadásokon való részvétel a kari Tanulmányi és Vizsgaszabályzatban rögzítettek szerint.</w:t>
            </w:r>
          </w:p>
        </w:tc>
      </w:tr>
      <w:tr w:rsidR="00763911" w:rsidRPr="00541718" w:rsidTr="0059400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63911" w:rsidRPr="00541718" w:rsidRDefault="00763911"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Írásbeli vizsga, a dolgozat pontozásos értékelése.</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Érdemjegyek:</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0–60%</w:t>
            </w:r>
            <w:r w:rsidRPr="00541718">
              <w:rPr>
                <w:rFonts w:ascii="Times New Roman" w:hAnsi="Times New Roman" w:cs="Times New Roman"/>
                <w:sz w:val="20"/>
                <w:szCs w:val="20"/>
              </w:rPr>
              <w:tab/>
            </w:r>
            <w:r w:rsidRPr="00541718">
              <w:rPr>
                <w:rFonts w:ascii="Times New Roman" w:hAnsi="Times New Roman" w:cs="Times New Roman"/>
                <w:sz w:val="20"/>
                <w:szCs w:val="20"/>
              </w:rPr>
              <w:tab/>
              <w:t>elégtelen (1)</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61–70%</w:t>
            </w:r>
            <w:r w:rsidRPr="00541718">
              <w:rPr>
                <w:rFonts w:ascii="Times New Roman" w:hAnsi="Times New Roman" w:cs="Times New Roman"/>
                <w:sz w:val="20"/>
                <w:szCs w:val="20"/>
              </w:rPr>
              <w:tab/>
            </w:r>
            <w:r w:rsidRPr="00541718">
              <w:rPr>
                <w:rFonts w:ascii="Times New Roman" w:hAnsi="Times New Roman" w:cs="Times New Roman"/>
                <w:sz w:val="20"/>
                <w:szCs w:val="20"/>
              </w:rPr>
              <w:tab/>
              <w:t>elégséges (2)</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71–80%</w:t>
            </w:r>
            <w:r w:rsidRPr="00541718">
              <w:rPr>
                <w:rFonts w:ascii="Times New Roman" w:hAnsi="Times New Roman" w:cs="Times New Roman"/>
                <w:sz w:val="20"/>
                <w:szCs w:val="20"/>
              </w:rPr>
              <w:tab/>
            </w:r>
            <w:r w:rsidRPr="00541718">
              <w:rPr>
                <w:rFonts w:ascii="Times New Roman" w:hAnsi="Times New Roman" w:cs="Times New Roman"/>
                <w:sz w:val="20"/>
                <w:szCs w:val="20"/>
              </w:rPr>
              <w:tab/>
              <w:t>közepes (3)</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81–90%</w:t>
            </w:r>
            <w:r w:rsidRPr="00541718">
              <w:rPr>
                <w:rFonts w:ascii="Times New Roman" w:hAnsi="Times New Roman" w:cs="Times New Roman"/>
                <w:sz w:val="20"/>
                <w:szCs w:val="20"/>
              </w:rPr>
              <w:tab/>
            </w:r>
            <w:r w:rsidRPr="00541718">
              <w:rPr>
                <w:rFonts w:ascii="Times New Roman" w:hAnsi="Times New Roman" w:cs="Times New Roman"/>
                <w:sz w:val="20"/>
                <w:szCs w:val="20"/>
              </w:rPr>
              <w:tab/>
              <w:t>jó (4)</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91–100%</w:t>
            </w:r>
            <w:r w:rsidRPr="00541718">
              <w:rPr>
                <w:rFonts w:ascii="Times New Roman" w:hAnsi="Times New Roman" w:cs="Times New Roman"/>
                <w:sz w:val="20"/>
                <w:szCs w:val="20"/>
              </w:rPr>
              <w:tab/>
            </w:r>
            <w:r w:rsidRPr="00541718">
              <w:rPr>
                <w:rFonts w:ascii="Times New Roman" w:hAnsi="Times New Roman" w:cs="Times New Roman"/>
                <w:sz w:val="20"/>
                <w:szCs w:val="20"/>
              </w:rPr>
              <w:tab/>
              <w:t>jeles (5)</w:t>
            </w:r>
          </w:p>
        </w:tc>
      </w:tr>
      <w:tr w:rsidR="00763911" w:rsidRPr="00541718" w:rsidTr="0059400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63911" w:rsidRPr="00541718" w:rsidRDefault="00763911"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Kötelező szakirodalom:</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 xml:space="preserve">Buda Béla (1994): Mentálhigiéné. A lelki egészség társadalmi, munkaszervezeti, </w:t>
            </w:r>
            <w:proofErr w:type="spellStart"/>
            <w:r w:rsidRPr="00541718">
              <w:rPr>
                <w:rFonts w:ascii="Times New Roman" w:hAnsi="Times New Roman" w:cs="Times New Roman"/>
                <w:sz w:val="20"/>
                <w:szCs w:val="20"/>
              </w:rPr>
              <w:t>pszichokulturális</w:t>
            </w:r>
            <w:proofErr w:type="spellEnd"/>
            <w:r w:rsidRPr="00541718">
              <w:rPr>
                <w:rFonts w:ascii="Times New Roman" w:hAnsi="Times New Roman" w:cs="Times New Roman"/>
                <w:sz w:val="20"/>
                <w:szCs w:val="20"/>
              </w:rPr>
              <w:t xml:space="preserve"> és gyakorlati vetületei. Tanulmánygyűjtemény. </w:t>
            </w:r>
            <w:proofErr w:type="spellStart"/>
            <w:r w:rsidRPr="00541718">
              <w:rPr>
                <w:rFonts w:ascii="Times New Roman" w:hAnsi="Times New Roman" w:cs="Times New Roman"/>
                <w:sz w:val="20"/>
                <w:szCs w:val="20"/>
              </w:rPr>
              <w:t>Animula</w:t>
            </w:r>
            <w:proofErr w:type="spellEnd"/>
            <w:r w:rsidRPr="00541718">
              <w:rPr>
                <w:rFonts w:ascii="Times New Roman" w:hAnsi="Times New Roman" w:cs="Times New Roman"/>
                <w:sz w:val="20"/>
                <w:szCs w:val="20"/>
              </w:rPr>
              <w:t xml:space="preserve"> Kiadó, Budapest, 107-155. o.</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r>
            <w:proofErr w:type="spellStart"/>
            <w:r w:rsidRPr="00541718">
              <w:rPr>
                <w:rFonts w:ascii="Times New Roman" w:hAnsi="Times New Roman" w:cs="Times New Roman"/>
                <w:sz w:val="20"/>
                <w:szCs w:val="20"/>
              </w:rPr>
              <w:t>Demetrovics</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Zs</w:t>
            </w:r>
            <w:proofErr w:type="spellEnd"/>
            <w:r w:rsidRPr="00541718">
              <w:rPr>
                <w:rFonts w:ascii="Times New Roman" w:hAnsi="Times New Roman" w:cs="Times New Roman"/>
                <w:sz w:val="20"/>
                <w:szCs w:val="20"/>
              </w:rPr>
              <w:t xml:space="preserve">., Urbán R., Rigó </w:t>
            </w:r>
            <w:proofErr w:type="gramStart"/>
            <w:r w:rsidRPr="00541718">
              <w:rPr>
                <w:rFonts w:ascii="Times New Roman" w:hAnsi="Times New Roman" w:cs="Times New Roman"/>
                <w:sz w:val="20"/>
                <w:szCs w:val="20"/>
              </w:rPr>
              <w:t>A</w:t>
            </w:r>
            <w:proofErr w:type="gramEnd"/>
            <w:r w:rsidRPr="00541718">
              <w:rPr>
                <w:rFonts w:ascii="Times New Roman" w:hAnsi="Times New Roman" w:cs="Times New Roman"/>
                <w:sz w:val="20"/>
                <w:szCs w:val="20"/>
              </w:rPr>
              <w:t>., Oláh A. (2012): Az egészségpszichológia elmélete és alkalmazása I. Személyiség, egészség, egészségfejlesztés. ELTE Eötvös Kiadó, Budapest, 13-35., 260-292., 295-332. o.</w:t>
            </w:r>
          </w:p>
          <w:p w:rsidR="00763911" w:rsidRPr="00541718" w:rsidRDefault="00763911"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r>
            <w:proofErr w:type="spellStart"/>
            <w:r w:rsidRPr="00541718">
              <w:rPr>
                <w:rFonts w:ascii="Times New Roman" w:hAnsi="Times New Roman" w:cs="Times New Roman"/>
                <w:sz w:val="20"/>
                <w:szCs w:val="20"/>
              </w:rPr>
              <w:t>Hajduska</w:t>
            </w:r>
            <w:proofErr w:type="spellEnd"/>
            <w:r w:rsidRPr="00541718">
              <w:rPr>
                <w:rFonts w:ascii="Times New Roman" w:hAnsi="Times New Roman" w:cs="Times New Roman"/>
                <w:sz w:val="20"/>
                <w:szCs w:val="20"/>
              </w:rPr>
              <w:t xml:space="preserve"> M. (2008): Krízislélektan. ELTE Eötvös Kiadó, Budapest, 9-130. o.</w:t>
            </w:r>
          </w:p>
          <w:p w:rsidR="00763911" w:rsidRPr="00541718" w:rsidRDefault="00763911"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 xml:space="preserve">Dávid Imre–Fülöp Márta–Pataky Nóra–Rudas János (2014): Stressz, megküzdés, versengés, konfliktusok. Magyar Tehetségsegítő Szervezetek Szövetsége   </w:t>
            </w:r>
            <w:proofErr w:type="gramStart"/>
            <w:r w:rsidRPr="00541718">
              <w:rPr>
                <w:rFonts w:ascii="Times New Roman" w:hAnsi="Times New Roman" w:cs="Times New Roman"/>
                <w:sz w:val="20"/>
                <w:szCs w:val="20"/>
              </w:rPr>
              <w:t>( http</w:t>
            </w:r>
            <w:proofErr w:type="gramEnd"/>
            <w:r w:rsidRPr="00541718">
              <w:rPr>
                <w:rFonts w:ascii="Times New Roman" w:hAnsi="Times New Roman" w:cs="Times New Roman"/>
                <w:sz w:val="20"/>
                <w:szCs w:val="20"/>
              </w:rPr>
              <w:t>://tehetseg.hu/sites/default/files/konyvek/geniusz_34_net.pdf)</w:t>
            </w:r>
          </w:p>
          <w:p w:rsidR="00763911" w:rsidRPr="00541718" w:rsidRDefault="00763911"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w:t>
            </w:r>
            <w:r w:rsidRPr="00541718">
              <w:rPr>
                <w:rFonts w:ascii="Times New Roman" w:hAnsi="Times New Roman" w:cs="Times New Roman"/>
                <w:sz w:val="20"/>
                <w:szCs w:val="20"/>
              </w:rPr>
              <w:tab/>
              <w:t>Ihász Ferenc (2013): Egészségnevelés. Akadémiai Kiadó, Digitális kiadás (mersz.hu)</w:t>
            </w:r>
          </w:p>
        </w:tc>
      </w:tr>
    </w:tbl>
    <w:p w:rsidR="00763911" w:rsidRPr="00541718" w:rsidRDefault="00763911"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763911" w:rsidRPr="00541718" w:rsidTr="0059400C">
        <w:tc>
          <w:tcPr>
            <w:tcW w:w="9250" w:type="dxa"/>
            <w:gridSpan w:val="2"/>
            <w:shd w:val="clear" w:color="auto" w:fill="auto"/>
          </w:tcPr>
          <w:p w:rsidR="00763911" w:rsidRPr="00541718" w:rsidRDefault="00763911"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Egészség, egészségmagatartás</w:t>
            </w:r>
          </w:p>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mentálhigiéné alapjai (fogalma, eredete, felosztása, célja)</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Mentálhigiénés irányzatok</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Thayer</w:t>
            </w:r>
            <w:proofErr w:type="spellEnd"/>
            <w:r w:rsidRPr="00541718">
              <w:rPr>
                <w:rFonts w:ascii="Times New Roman" w:hAnsi="Times New Roman" w:cs="Times New Roman"/>
                <w:sz w:val="20"/>
                <w:szCs w:val="20"/>
              </w:rPr>
              <w:t xml:space="preserve"> elmélete – Hangulataink</w:t>
            </w:r>
          </w:p>
          <w:p w:rsidR="00763911" w:rsidRPr="00541718" w:rsidRDefault="00763911" w:rsidP="00541718">
            <w:pPr>
              <w:spacing w:after="0" w:line="240" w:lineRule="auto"/>
              <w:jc w:val="both"/>
              <w:rPr>
                <w:rFonts w:ascii="Times New Roman" w:hAnsi="Times New Roman" w:cs="Times New Roman"/>
                <w:sz w:val="20"/>
                <w:szCs w:val="20"/>
              </w:rPr>
            </w:pPr>
            <w:proofErr w:type="spellStart"/>
            <w:r w:rsidRPr="00541718">
              <w:rPr>
                <w:rFonts w:ascii="Times New Roman" w:hAnsi="Times New Roman" w:cs="Times New Roman"/>
                <w:sz w:val="20"/>
                <w:szCs w:val="20"/>
              </w:rPr>
              <w:t>Warr</w:t>
            </w:r>
            <w:proofErr w:type="spellEnd"/>
            <w:r w:rsidRPr="00541718">
              <w:rPr>
                <w:rFonts w:ascii="Times New Roman" w:hAnsi="Times New Roman" w:cs="Times New Roman"/>
                <w:sz w:val="20"/>
                <w:szCs w:val="20"/>
              </w:rPr>
              <w:t xml:space="preserve"> elmélete - Vitaminmodell</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munkahely mentálhigiénéje: munkamánia</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A munkahely mentálhigiénéje: stressz, </w:t>
            </w:r>
            <w:proofErr w:type="spellStart"/>
            <w:r w:rsidRPr="00541718">
              <w:rPr>
                <w:rFonts w:ascii="Times New Roman" w:hAnsi="Times New Roman" w:cs="Times New Roman"/>
                <w:sz w:val="20"/>
                <w:szCs w:val="20"/>
              </w:rPr>
              <w:t>mobbing</w:t>
            </w:r>
            <w:proofErr w:type="spellEnd"/>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Krízis fogalma, előzménye, a véletlenszerű és a fejlődési krízisek</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Gyermekkor krízisei</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Serdülőkor krízisei</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fiatal felnőttkor krízisei</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Felnőtt- és időskor krízisei</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Végzős évfolyam esetén ez már a vizsgaidőszak</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Végzős évfolyam esetén ez már a vizsgaidőszak</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Végzős évfolyam esetén ez már a vizsgaidőszak</w:t>
            </w:r>
          </w:p>
        </w:tc>
      </w:tr>
      <w:tr w:rsidR="00763911" w:rsidRPr="00541718" w:rsidTr="0059400C">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763911" w:rsidRPr="00541718" w:rsidTr="0059400C">
        <w:tc>
          <w:tcPr>
            <w:tcW w:w="1529" w:type="dxa"/>
            <w:vMerge w:val="restart"/>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Végzős évfolyam esetén ez már a vizsgaidőszak</w:t>
            </w:r>
          </w:p>
        </w:tc>
      </w:tr>
      <w:tr w:rsidR="00763911" w:rsidRPr="00541718" w:rsidTr="0059400C">
        <w:trPr>
          <w:trHeight w:val="70"/>
        </w:trPr>
        <w:tc>
          <w:tcPr>
            <w:tcW w:w="1529" w:type="dxa"/>
            <w:vMerge/>
            <w:shd w:val="clear" w:color="auto" w:fill="auto"/>
          </w:tcPr>
          <w:p w:rsidR="00763911" w:rsidRPr="00541718" w:rsidRDefault="00763911" w:rsidP="00541718">
            <w:pPr>
              <w:numPr>
                <w:ilvl w:val="0"/>
                <w:numId w:val="15"/>
              </w:numPr>
              <w:spacing w:after="0" w:line="240" w:lineRule="auto"/>
              <w:rPr>
                <w:rFonts w:ascii="Times New Roman" w:hAnsi="Times New Roman" w:cs="Times New Roman"/>
                <w:sz w:val="20"/>
                <w:szCs w:val="20"/>
              </w:rPr>
            </w:pPr>
          </w:p>
        </w:tc>
        <w:tc>
          <w:tcPr>
            <w:tcW w:w="7721" w:type="dxa"/>
            <w:shd w:val="clear" w:color="auto" w:fill="auto"/>
          </w:tcPr>
          <w:p w:rsidR="00763911" w:rsidRPr="00541718" w:rsidRDefault="00763911"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bl>
    <w:p w:rsidR="00763911" w:rsidRPr="00541718" w:rsidRDefault="00763911"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763911" w:rsidRPr="00541718" w:rsidRDefault="00763911"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2C59E2" w:rsidRPr="00541718" w:rsidTr="005940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59E2" w:rsidRPr="00541718" w:rsidRDefault="002C59E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Általános szakmai gyakorlat</w:t>
            </w:r>
          </w:p>
        </w:tc>
        <w:tc>
          <w:tcPr>
            <w:tcW w:w="855"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eastAsia="Arial Unicode MS" w:hAnsi="Times New Roman" w:cs="Times New Roman"/>
                <w:b/>
                <w:sz w:val="20"/>
                <w:szCs w:val="20"/>
              </w:rPr>
            </w:pPr>
            <w:r w:rsidRPr="00541718">
              <w:rPr>
                <w:rFonts w:ascii="Times New Roman" w:hAnsi="Times New Roman" w:cs="Times New Roman"/>
                <w:b/>
                <w:sz w:val="20"/>
                <w:szCs w:val="20"/>
              </w:rPr>
              <w:t>GT_MEENG01-17</w:t>
            </w:r>
          </w:p>
        </w:tc>
      </w:tr>
      <w:tr w:rsidR="002C59E2" w:rsidRPr="00541718" w:rsidTr="005940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General </w:t>
            </w:r>
            <w:proofErr w:type="spellStart"/>
            <w:r w:rsidRPr="00541718">
              <w:rPr>
                <w:rFonts w:ascii="Times New Roman" w:hAnsi="Times New Roman" w:cs="Times New Roman"/>
                <w:b/>
                <w:sz w:val="20"/>
                <w:szCs w:val="20"/>
              </w:rPr>
              <w:t>professional</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practice</w:t>
            </w:r>
            <w:proofErr w:type="spellEnd"/>
          </w:p>
        </w:tc>
        <w:tc>
          <w:tcPr>
            <w:tcW w:w="855"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p>
        </w:tc>
      </w:tr>
      <w:tr w:rsidR="002C59E2" w:rsidRPr="00541718" w:rsidTr="0059400C">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b/>
                <w:bCs/>
                <w:sz w:val="20"/>
                <w:szCs w:val="20"/>
              </w:rPr>
            </w:pPr>
          </w:p>
        </w:tc>
      </w:tr>
      <w:tr w:rsidR="002C59E2" w:rsidRPr="00541718" w:rsidTr="005940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both"/>
              <w:rPr>
                <w:rFonts w:ascii="Times New Roman" w:hAnsi="Times New Roman" w:cs="Times New Roman"/>
                <w:b/>
                <w:sz w:val="20"/>
                <w:szCs w:val="20"/>
              </w:rPr>
            </w:pPr>
            <w:r w:rsidRPr="00541718">
              <w:rPr>
                <w:rFonts w:ascii="Times New Roman" w:hAnsi="Times New Roman" w:cs="Times New Roman"/>
                <w:b/>
                <w:sz w:val="20"/>
                <w:szCs w:val="20"/>
              </w:rPr>
              <w:t>Vezetés- és Szervezéstudományi Intézet</w:t>
            </w:r>
          </w:p>
        </w:tc>
      </w:tr>
      <w:tr w:rsidR="002C59E2" w:rsidRPr="00541718" w:rsidTr="0059400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2C59E2" w:rsidRPr="00541718" w:rsidTr="005940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395"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2C59E2" w:rsidRPr="00541718" w:rsidTr="0059400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r>
      <w:tr w:rsidR="002C59E2" w:rsidRPr="00541718" w:rsidTr="0059400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hAnsi="Times New Roman" w:cs="Times New Roman"/>
                <w:b/>
                <w:sz w:val="20"/>
                <w:szCs w:val="20"/>
              </w:rPr>
            </w:pPr>
            <w:r w:rsidRPr="00541718">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hAnsi="Times New Roman" w:cs="Times New Roman"/>
                <w:b/>
                <w:sz w:val="20"/>
                <w:szCs w:val="20"/>
              </w:rPr>
            </w:pPr>
            <w:r w:rsidRPr="0054171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2C59E2" w:rsidRPr="00541718" w:rsidTr="0059400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28</w:t>
            </w:r>
          </w:p>
        </w:tc>
        <w:tc>
          <w:tcPr>
            <w:tcW w:w="850"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hAnsi="Times New Roman" w:cs="Times New Roman"/>
                <w:b/>
                <w:sz w:val="20"/>
                <w:szCs w:val="20"/>
              </w:rPr>
            </w:pPr>
            <w:r w:rsidRPr="00541718">
              <w:rPr>
                <w:rFonts w:ascii="Times New Roman" w:hAnsi="Times New Roman" w:cs="Times New Roman"/>
                <w:b/>
                <w:sz w:val="20"/>
                <w:szCs w:val="20"/>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sz w:val="20"/>
                <w:szCs w:val="20"/>
              </w:rPr>
            </w:pPr>
          </w:p>
        </w:tc>
      </w:tr>
      <w:tr w:rsidR="002C59E2" w:rsidRPr="00541718" w:rsidTr="0059400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59E2" w:rsidRPr="00541718" w:rsidRDefault="002C59E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hAnsi="Times New Roman" w:cs="Times New Roman"/>
                <w:b/>
                <w:sz w:val="20"/>
                <w:szCs w:val="20"/>
              </w:rPr>
            </w:pPr>
            <w:r w:rsidRPr="00541718">
              <w:rPr>
                <w:rFonts w:ascii="Times New Roman" w:hAnsi="Times New Roman" w:cs="Times New Roman"/>
                <w:b/>
                <w:sz w:val="20"/>
                <w:szCs w:val="20"/>
              </w:rPr>
              <w:t>Dr. Szabados György Norbert</w:t>
            </w:r>
          </w:p>
        </w:tc>
        <w:tc>
          <w:tcPr>
            <w:tcW w:w="855" w:type="dxa"/>
            <w:tcBorders>
              <w:top w:val="single" w:sz="4" w:space="0" w:color="auto"/>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2C59E2" w:rsidRPr="00541718" w:rsidTr="0059400C">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A hallgatók ismerkedjenek meg a társadalomtudományi kutatás sajátosságaival, alapvető módszereivel, és adaptációs lehetőségeivel. A három félévre épülő szisztematikus kutatás első részét valamely, a hallgató által megjelölt téma gyakorlati helyen azonosított problematikájának felismerése, kiválasztása, összefüggéseinek feltárása és önálló szakmai gyakorlati tanulmányra épülő kidolgozása képezi.</w:t>
            </w:r>
          </w:p>
        </w:tc>
      </w:tr>
      <w:tr w:rsidR="002C59E2" w:rsidRPr="00541718" w:rsidTr="0059400C">
        <w:trPr>
          <w:cantSplit/>
          <w:trHeight w:val="1400"/>
        </w:trPr>
        <w:tc>
          <w:tcPr>
            <w:tcW w:w="9923" w:type="dxa"/>
            <w:gridSpan w:val="10"/>
            <w:tcBorders>
              <w:top w:val="single" w:sz="4" w:space="0" w:color="auto"/>
              <w:left w:val="single" w:sz="4" w:space="0" w:color="auto"/>
              <w:right w:val="single" w:sz="4" w:space="0" w:color="000000"/>
            </w:tcBorders>
            <w:vAlign w:val="center"/>
          </w:tcPr>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C59E2" w:rsidRPr="00541718" w:rsidRDefault="002C59E2" w:rsidP="00541718">
            <w:pPr>
              <w:spacing w:after="0" w:line="240" w:lineRule="auto"/>
              <w:rPr>
                <w:rFonts w:ascii="Times New Roman" w:hAnsi="Times New Roman" w:cs="Times New Roman"/>
                <w:b/>
                <w:bCs/>
                <w:sz w:val="20"/>
                <w:szCs w:val="20"/>
              </w:rPr>
            </w:pP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i/>
                <w:sz w:val="20"/>
                <w:szCs w:val="20"/>
              </w:rPr>
              <w:t xml:space="preserve">Tudás: </w:t>
            </w:r>
            <w:r w:rsidRPr="00541718">
              <w:rPr>
                <w:rFonts w:ascii="Times New Roman" w:hAnsi="Times New Roman" w:cs="Times New Roman"/>
                <w:sz w:val="20"/>
                <w:szCs w:val="20"/>
              </w:rPr>
              <w:t xml:space="preserve">Mélyrehatóan ismeri szakterületének tudományos eredményeit, a kutatás módszereit, a terület sajátosságait. </w:t>
            </w: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i/>
                <w:sz w:val="20"/>
                <w:szCs w:val="20"/>
              </w:rPr>
              <w:t>Képesség:</w:t>
            </w:r>
            <w:r w:rsidRPr="00541718">
              <w:rPr>
                <w:rFonts w:ascii="Times New Roman" w:hAnsi="Times New Roman" w:cs="Times New Roman"/>
                <w:sz w:val="20"/>
                <w:szCs w:val="20"/>
              </w:rPr>
              <w:t xml:space="preserve"> Képes a szervezetekben az emberi erőforrással kapcsolatos problémák felismerésére, módszertani beazonosítására, cselekvési és ütemtervet készíteni a megoldásra.</w:t>
            </w: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i/>
                <w:sz w:val="20"/>
                <w:szCs w:val="20"/>
              </w:rPr>
              <w:t>Attitűd:</w:t>
            </w:r>
            <w:r w:rsidRPr="00541718">
              <w:rPr>
                <w:rFonts w:ascii="Times New Roman" w:hAnsi="Times New Roman" w:cs="Times New Roman"/>
                <w:sz w:val="20"/>
                <w:szCs w:val="20"/>
              </w:rPr>
              <w:t xml:space="preserve"> A folyamatok megértése során kritikus gondolkodás, az elemzésre törekvés jellemzi.</w:t>
            </w: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i/>
                <w:sz w:val="20"/>
                <w:szCs w:val="20"/>
              </w:rPr>
              <w:t>Autonómia és felelősség:</w:t>
            </w:r>
            <w:r w:rsidRPr="00541718">
              <w:rPr>
                <w:rFonts w:ascii="Times New Roman" w:hAnsi="Times New Roman" w:cs="Times New Roman"/>
                <w:sz w:val="20"/>
                <w:szCs w:val="20"/>
              </w:rPr>
              <w:t xml:space="preserve"> Szakmai és etikai felelősséget vállal a projektmunka eredményeiért, illetve az általa vezetett csoport produktumaiért.</w:t>
            </w:r>
          </w:p>
          <w:p w:rsidR="002C59E2" w:rsidRPr="00541718" w:rsidRDefault="002C59E2" w:rsidP="00541718">
            <w:pPr>
              <w:spacing w:after="0" w:line="240" w:lineRule="auto"/>
              <w:ind w:left="720"/>
              <w:rPr>
                <w:rFonts w:ascii="Times New Roman" w:eastAsia="Arial Unicode MS" w:hAnsi="Times New Roman" w:cs="Times New Roman"/>
                <w:b/>
                <w:bCs/>
                <w:sz w:val="20"/>
                <w:szCs w:val="20"/>
              </w:rPr>
            </w:pPr>
          </w:p>
        </w:tc>
      </w:tr>
      <w:tr w:rsidR="002C59E2" w:rsidRPr="00541718" w:rsidTr="0059400C">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2C59E2" w:rsidRPr="00541718" w:rsidRDefault="002C59E2" w:rsidP="00541718">
            <w:pPr>
              <w:spacing w:after="0" w:line="240" w:lineRule="auto"/>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A problémaorientált kutatás megközelítése. A szakirodalmi feldolgozás módszertana. Kutatásmódszertani alapok alkalmazásának lehetőségei. Az esettanulmány, mint kutatási módszer. További empirikus kutatási megoldások. HR tematikus előadások. Hallgatói prezentációk.</w:t>
            </w:r>
          </w:p>
          <w:p w:rsidR="00843F94" w:rsidRPr="00541718" w:rsidRDefault="00843F94" w:rsidP="00541718">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2C59E2" w:rsidRPr="00541718" w:rsidTr="00251CE3">
        <w:trPr>
          <w:trHeight w:val="847"/>
        </w:trPr>
        <w:tc>
          <w:tcPr>
            <w:tcW w:w="9923" w:type="dxa"/>
            <w:gridSpan w:val="10"/>
            <w:tcBorders>
              <w:top w:val="single" w:sz="4" w:space="0" w:color="auto"/>
              <w:left w:val="single" w:sz="4" w:space="0" w:color="auto"/>
              <w:bottom w:val="single" w:sz="4" w:space="0" w:color="auto"/>
              <w:right w:val="single" w:sz="4" w:space="0" w:color="auto"/>
            </w:tcBorders>
          </w:tcPr>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2C59E2" w:rsidRPr="00541718" w:rsidRDefault="002C59E2" w:rsidP="00251CE3">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A tárgy keretében egyrészt órai foglalkozások kapcsán előadások vannak, a gyakorlat keretében a hallgató önállóan szervezett szakmai gyakorlaton vesz részt, ennek tapasztalatait önálló tanulmányban összegzi, prezentálja és védi.</w:t>
            </w:r>
          </w:p>
        </w:tc>
      </w:tr>
      <w:tr w:rsidR="002C59E2" w:rsidRPr="00541718" w:rsidTr="00251CE3">
        <w:trPr>
          <w:trHeight w:val="561"/>
        </w:trPr>
        <w:tc>
          <w:tcPr>
            <w:tcW w:w="9923" w:type="dxa"/>
            <w:gridSpan w:val="10"/>
            <w:tcBorders>
              <w:top w:val="single" w:sz="4" w:space="0" w:color="auto"/>
              <w:left w:val="single" w:sz="4" w:space="0" w:color="auto"/>
              <w:bottom w:val="single" w:sz="4" w:space="0" w:color="auto"/>
              <w:right w:val="single" w:sz="4" w:space="0" w:color="auto"/>
            </w:tcBorders>
          </w:tcPr>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 xml:space="preserve">Gyakorlati jegy a tanulmány, az előadás valamint annak védése alapján. </w:t>
            </w:r>
          </w:p>
        </w:tc>
      </w:tr>
      <w:tr w:rsidR="002C59E2" w:rsidRPr="00541718" w:rsidTr="0059400C">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Kötelező szakirodalom:</w:t>
            </w:r>
            <w:r w:rsidRPr="00541718">
              <w:rPr>
                <w:rFonts w:ascii="Times New Roman" w:eastAsia="Times New Roman" w:hAnsi="Times New Roman" w:cs="Times New Roman"/>
                <w:sz w:val="20"/>
                <w:szCs w:val="20"/>
              </w:rPr>
              <w:t xml:space="preserve"> </w:t>
            </w:r>
            <w:r w:rsidRPr="00541718">
              <w:rPr>
                <w:rFonts w:ascii="Times New Roman" w:hAnsi="Times New Roman" w:cs="Times New Roman"/>
                <w:sz w:val="20"/>
                <w:szCs w:val="20"/>
              </w:rPr>
              <w:t>A tantárgyfelelős által kiadott szakmai tájékoztató.</w:t>
            </w:r>
          </w:p>
          <w:p w:rsidR="002C59E2" w:rsidRPr="00541718" w:rsidRDefault="002C59E2" w:rsidP="00541718">
            <w:pPr>
              <w:spacing w:after="0" w:line="240" w:lineRule="auto"/>
              <w:rPr>
                <w:rFonts w:ascii="Times New Roman" w:hAnsi="Times New Roman" w:cs="Times New Roman"/>
                <w:b/>
                <w:bCs/>
                <w:sz w:val="20"/>
                <w:szCs w:val="20"/>
              </w:rPr>
            </w:pPr>
          </w:p>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2C59E2" w:rsidRPr="00541718" w:rsidRDefault="002C59E2"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Babbie</w:t>
            </w:r>
            <w:proofErr w:type="spellEnd"/>
            <w:r w:rsidRPr="00541718">
              <w:rPr>
                <w:rFonts w:ascii="Times New Roman" w:hAnsi="Times New Roman" w:cs="Times New Roman"/>
                <w:sz w:val="20"/>
                <w:szCs w:val="20"/>
              </w:rPr>
              <w:t>, E: A társadalomtudományi kutatás gyakorlata. Balassi Kiadó, Budapest, 2008.</w:t>
            </w: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Rudas T: Hogyan olvassunk közvélemény-kutatásokat. Új Mandátum Könyvkiadó, Budapest, 1998.</w:t>
            </w:r>
          </w:p>
          <w:p w:rsidR="002C59E2" w:rsidRPr="00541718" w:rsidRDefault="002C59E2"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Fisher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Gy</w:t>
            </w:r>
            <w:proofErr w:type="spellEnd"/>
            <w:r w:rsidRPr="00541718">
              <w:rPr>
                <w:rFonts w:ascii="Times New Roman" w:hAnsi="Times New Roman" w:cs="Times New Roman"/>
                <w:sz w:val="20"/>
                <w:szCs w:val="20"/>
              </w:rPr>
              <w:t>: Hihetünk-e a közvélemény kutatásoknak. Bagolyvár Könyvkiadó, Budapest, 2001.</w:t>
            </w: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Veres Z.- Hoffmann M.- Kozák Á.: Bevezetés a piackutatásba. Akadémiai Kiadó, Budapest, 2006.</w:t>
            </w: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Somogyi S. – </w:t>
            </w:r>
            <w:proofErr w:type="spellStart"/>
            <w:r w:rsidRPr="00541718">
              <w:rPr>
                <w:rFonts w:ascii="Times New Roman" w:hAnsi="Times New Roman" w:cs="Times New Roman"/>
                <w:sz w:val="20"/>
                <w:szCs w:val="20"/>
              </w:rPr>
              <w:t>Novkovic</w:t>
            </w:r>
            <w:proofErr w:type="spellEnd"/>
            <w:r w:rsidRPr="00541718">
              <w:rPr>
                <w:rFonts w:ascii="Times New Roman" w:hAnsi="Times New Roman" w:cs="Times New Roman"/>
                <w:sz w:val="20"/>
                <w:szCs w:val="20"/>
              </w:rPr>
              <w:t xml:space="preserve"> N. – Kajári K</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A tudomány módszertana. Veszprémi Egyetem, Keszthely, 2002.</w:t>
            </w:r>
          </w:p>
        </w:tc>
      </w:tr>
    </w:tbl>
    <w:p w:rsidR="002C59E2" w:rsidRPr="00541718" w:rsidRDefault="002C59E2" w:rsidP="00541718">
      <w:pPr>
        <w:spacing w:after="0" w:line="240" w:lineRule="auto"/>
        <w:rPr>
          <w:rFonts w:ascii="Times New Roman" w:hAnsi="Times New Roman" w:cs="Times New Roman"/>
          <w:sz w:val="20"/>
          <w:szCs w:val="20"/>
        </w:rPr>
      </w:pP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2C59E2" w:rsidRPr="00541718" w:rsidTr="0059400C">
        <w:tc>
          <w:tcPr>
            <w:tcW w:w="9250" w:type="dxa"/>
            <w:gridSpan w:val="2"/>
            <w:shd w:val="clear" w:color="auto" w:fill="auto"/>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A tárgy követelményrendszerének ismertetése. </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Gyakorlati helyek választása, problémák áttekintése, értékelése</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kutatási probléma felvezetése, célmeghatározás</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Szakirodalmi feldolgozás</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Átfogó módszertani lehetőségek</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esettanulmány módszertana</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További empirikus módszertani megoldások I.</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További empirikus módszertani megoldások II.</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HR tematikus előadások</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HR tematikus előadások</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 beszámoló/védés</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 beszámoló/védés</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 beszámoló/védés</w:t>
            </w:r>
          </w:p>
        </w:tc>
      </w:tr>
      <w:tr w:rsidR="002C59E2" w:rsidRPr="00541718" w:rsidTr="0059400C">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r w:rsidR="002C59E2" w:rsidRPr="00541718" w:rsidTr="0059400C">
        <w:tc>
          <w:tcPr>
            <w:tcW w:w="1529" w:type="dxa"/>
            <w:vMerge w:val="restart"/>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Hallgató beszámoló/védés </w:t>
            </w:r>
          </w:p>
        </w:tc>
      </w:tr>
      <w:tr w:rsidR="002C59E2" w:rsidRPr="00541718" w:rsidTr="0059400C">
        <w:trPr>
          <w:trHeight w:val="70"/>
        </w:trPr>
        <w:tc>
          <w:tcPr>
            <w:tcW w:w="1529" w:type="dxa"/>
            <w:vMerge/>
            <w:shd w:val="clear" w:color="auto" w:fill="auto"/>
          </w:tcPr>
          <w:p w:rsidR="002C59E2" w:rsidRPr="00541718" w:rsidRDefault="002C59E2" w:rsidP="00541718">
            <w:pPr>
              <w:numPr>
                <w:ilvl w:val="0"/>
                <w:numId w:val="16"/>
              </w:numPr>
              <w:spacing w:after="0" w:line="240" w:lineRule="auto"/>
              <w:rPr>
                <w:rFonts w:ascii="Times New Roman" w:hAnsi="Times New Roman" w:cs="Times New Roman"/>
                <w:sz w:val="20"/>
                <w:szCs w:val="20"/>
              </w:rPr>
            </w:pPr>
          </w:p>
        </w:tc>
        <w:tc>
          <w:tcPr>
            <w:tcW w:w="7721" w:type="dxa"/>
            <w:shd w:val="clear" w:color="auto" w:fill="auto"/>
          </w:tcPr>
          <w:p w:rsidR="002C59E2" w:rsidRPr="00541718" w:rsidRDefault="002C59E2"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w:t>
            </w:r>
          </w:p>
        </w:tc>
      </w:tr>
    </w:tbl>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708"/>
        <w:gridCol w:w="719"/>
        <w:gridCol w:w="850"/>
        <w:gridCol w:w="942"/>
        <w:gridCol w:w="1762"/>
        <w:gridCol w:w="972"/>
        <w:gridCol w:w="2278"/>
      </w:tblGrid>
      <w:tr w:rsidR="002C59E2" w:rsidRPr="00541718" w:rsidTr="00843F9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C59E2" w:rsidRPr="00541718" w:rsidRDefault="002C59E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Összefüggő intézményen kívüli gyakorlat</w:t>
            </w:r>
          </w:p>
        </w:tc>
        <w:tc>
          <w:tcPr>
            <w:tcW w:w="972"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278" w:type="dxa"/>
            <w:vMerge w:val="restart"/>
            <w:tcBorders>
              <w:top w:val="single" w:sz="4" w:space="0" w:color="auto"/>
              <w:left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eastAsia="Arial Unicode MS" w:hAnsi="Times New Roman" w:cs="Times New Roman"/>
                <w:b/>
                <w:sz w:val="20"/>
                <w:szCs w:val="20"/>
              </w:rPr>
            </w:pPr>
            <w:r w:rsidRPr="00541718">
              <w:rPr>
                <w:rFonts w:ascii="Times New Roman" w:hAnsi="Times New Roman" w:cs="Times New Roman"/>
                <w:b/>
                <w:sz w:val="20"/>
                <w:szCs w:val="20"/>
              </w:rPr>
              <w:t>GT_MEENG03-17</w:t>
            </w:r>
          </w:p>
        </w:tc>
      </w:tr>
      <w:tr w:rsidR="002C59E2" w:rsidRPr="00541718" w:rsidTr="00843F9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Coherent</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practice</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outside</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the</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institute</w:t>
            </w:r>
            <w:proofErr w:type="spellEnd"/>
          </w:p>
        </w:tc>
        <w:tc>
          <w:tcPr>
            <w:tcW w:w="972"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p>
        </w:tc>
        <w:tc>
          <w:tcPr>
            <w:tcW w:w="2278" w:type="dxa"/>
            <w:vMerge/>
            <w:tcBorders>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p>
        </w:tc>
      </w:tr>
      <w:tr w:rsidR="002C59E2" w:rsidRPr="00541718" w:rsidTr="0059400C">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b/>
                <w:bCs/>
                <w:sz w:val="20"/>
                <w:szCs w:val="20"/>
              </w:rPr>
            </w:pPr>
          </w:p>
        </w:tc>
      </w:tr>
      <w:tr w:rsidR="002C59E2" w:rsidRPr="00541718" w:rsidTr="0059400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Vezetés- és Szervezéstudományi Intézet</w:t>
            </w:r>
          </w:p>
        </w:tc>
      </w:tr>
      <w:tr w:rsidR="002C59E2" w:rsidRPr="00541718" w:rsidTr="00843F9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972" w:type="dxa"/>
            <w:tcBorders>
              <w:top w:val="single" w:sz="4" w:space="0" w:color="auto"/>
              <w:left w:val="nil"/>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278" w:type="dxa"/>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2C59E2" w:rsidRPr="00541718" w:rsidTr="00843F9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972"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278"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2C59E2" w:rsidRPr="00541718" w:rsidTr="00843F9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c>
          <w:tcPr>
            <w:tcW w:w="2278"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p>
        </w:tc>
      </w:tr>
      <w:tr w:rsidR="002C59E2" w:rsidRPr="00541718" w:rsidTr="00843F9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gyakorlati jegy</w:t>
            </w:r>
          </w:p>
        </w:tc>
        <w:tc>
          <w:tcPr>
            <w:tcW w:w="972" w:type="dxa"/>
            <w:vMerge w:val="restart"/>
            <w:tcBorders>
              <w:top w:val="single" w:sz="4" w:space="0" w:color="auto"/>
              <w:left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3</w:t>
            </w:r>
          </w:p>
        </w:tc>
        <w:tc>
          <w:tcPr>
            <w:tcW w:w="2278" w:type="dxa"/>
            <w:vMerge w:val="restart"/>
            <w:tcBorders>
              <w:top w:val="single" w:sz="4" w:space="0" w:color="auto"/>
              <w:left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2C59E2" w:rsidRPr="00541718" w:rsidTr="00843F9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719"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jc w:val="center"/>
              <w:rPr>
                <w:rFonts w:ascii="Times New Roman" w:hAnsi="Times New Roman" w:cs="Times New Roman"/>
                <w:sz w:val="20"/>
                <w:szCs w:val="20"/>
              </w:rPr>
            </w:pPr>
          </w:p>
        </w:tc>
        <w:tc>
          <w:tcPr>
            <w:tcW w:w="2278" w:type="dxa"/>
            <w:vMerge/>
            <w:tcBorders>
              <w:left w:val="single" w:sz="4" w:space="0" w:color="auto"/>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sz w:val="20"/>
                <w:szCs w:val="20"/>
              </w:rPr>
            </w:pPr>
          </w:p>
        </w:tc>
      </w:tr>
      <w:tr w:rsidR="002C59E2" w:rsidRPr="00541718" w:rsidTr="00843F9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C59E2" w:rsidRPr="00541718" w:rsidRDefault="002C59E2"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Dr. Szabados György Norbert</w:t>
            </w:r>
          </w:p>
        </w:tc>
        <w:tc>
          <w:tcPr>
            <w:tcW w:w="972" w:type="dxa"/>
            <w:tcBorders>
              <w:top w:val="single" w:sz="4" w:space="0" w:color="auto"/>
              <w:left w:val="nil"/>
              <w:bottom w:val="single" w:sz="4" w:space="0" w:color="auto"/>
              <w:right w:val="single" w:sz="4" w:space="0" w:color="auto"/>
            </w:tcBorders>
            <w:vAlign w:val="center"/>
          </w:tcPr>
          <w:p w:rsidR="002C59E2" w:rsidRPr="00541718" w:rsidRDefault="002C59E2"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278" w:type="dxa"/>
            <w:tcBorders>
              <w:top w:val="single" w:sz="4" w:space="0" w:color="auto"/>
              <w:left w:val="nil"/>
              <w:bottom w:val="single" w:sz="4" w:space="0" w:color="auto"/>
              <w:right w:val="single" w:sz="4" w:space="0" w:color="auto"/>
            </w:tcBorders>
            <w:shd w:val="clear" w:color="auto" w:fill="E5DFEC"/>
            <w:vAlign w:val="center"/>
          </w:tcPr>
          <w:p w:rsidR="002C59E2" w:rsidRPr="00541718" w:rsidRDefault="002C59E2"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2C59E2" w:rsidRPr="00541718" w:rsidTr="0059400C">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 xml:space="preserve">A gyakorlati tárgy általános célja, hogy az emberi erőforrás tanácsadó MA képzésben végzett hallgatók elméleti oktatás és gyakorlati munka keretében olyan humán és gazdasági jellegű ismeretekre tegyenek szert, mely révén alkalmassá váljanak az emberi erőforrással összefüggő tanácsadási, gazdálkodási, szervezési és vezetési feladatok megoldására. Közvetlen cél az, hogy a hallgatók előző félévekben készített szervezeti/szakmai diagnózisaikat követően szakmai javaslatokat készítenek és dolgoznak ki részleteiben, tervszerűen. Ezzel a munkával a tanácsadó hallgatók az eredetileg vizsgált problematikákra adnak részletes szakmai tanácsokat.     </w:t>
            </w:r>
          </w:p>
        </w:tc>
      </w:tr>
      <w:tr w:rsidR="002C59E2" w:rsidRPr="00541718" w:rsidTr="0059400C">
        <w:trPr>
          <w:cantSplit/>
          <w:trHeight w:val="1400"/>
        </w:trPr>
        <w:tc>
          <w:tcPr>
            <w:tcW w:w="9923" w:type="dxa"/>
            <w:gridSpan w:val="10"/>
            <w:tcBorders>
              <w:top w:val="single" w:sz="4" w:space="0" w:color="auto"/>
              <w:left w:val="single" w:sz="4" w:space="0" w:color="auto"/>
              <w:right w:val="single" w:sz="4" w:space="0" w:color="000000"/>
            </w:tcBorders>
            <w:vAlign w:val="center"/>
          </w:tcPr>
          <w:p w:rsidR="002C59E2" w:rsidRPr="00541718" w:rsidRDefault="002C59E2"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C59E2" w:rsidRPr="00541718" w:rsidRDefault="002C59E2" w:rsidP="00541718">
            <w:pPr>
              <w:spacing w:after="0" w:line="240" w:lineRule="auto"/>
              <w:jc w:val="both"/>
              <w:rPr>
                <w:rFonts w:ascii="Times New Roman" w:hAnsi="Times New Roman" w:cs="Times New Roman"/>
                <w:b/>
                <w:bCs/>
                <w:sz w:val="20"/>
                <w:szCs w:val="20"/>
              </w:rPr>
            </w:pP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 xml:space="preserve">Tudás: </w:t>
            </w:r>
            <w:r w:rsidRPr="00541718">
              <w:rPr>
                <w:rFonts w:ascii="Times New Roman" w:hAnsi="Times New Roman" w:cs="Times New Roman"/>
                <w:sz w:val="20"/>
                <w:szCs w:val="20"/>
              </w:rPr>
              <w:t xml:space="preserve">Mélyrehatóan ismeri szakterületének tudományos eredményeit, a kutatás módszereit, a terület sajátosságait. </w:t>
            </w: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Képesség:</w:t>
            </w:r>
            <w:r w:rsidRPr="00541718">
              <w:rPr>
                <w:rFonts w:ascii="Times New Roman" w:hAnsi="Times New Roman" w:cs="Times New Roman"/>
                <w:sz w:val="20"/>
                <w:szCs w:val="20"/>
              </w:rPr>
              <w:t xml:space="preserve"> Képes a szervezetekben az emberi erőforrással kapcsolatos problémák felismerésére, módszertani beazonosítására, cselekvési és ütemtervet készíteni a megoldásra.</w:t>
            </w: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Attitűd:</w:t>
            </w:r>
            <w:r w:rsidRPr="00541718">
              <w:rPr>
                <w:rFonts w:ascii="Times New Roman" w:hAnsi="Times New Roman" w:cs="Times New Roman"/>
                <w:sz w:val="20"/>
                <w:szCs w:val="20"/>
              </w:rPr>
              <w:t xml:space="preserve"> A folyamatok megértése során kritikus gondolkodás, az elemzésre törekvés jellemzi.</w:t>
            </w: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Autonómia és felelősség:</w:t>
            </w:r>
            <w:r w:rsidRPr="00541718">
              <w:rPr>
                <w:rFonts w:ascii="Times New Roman" w:hAnsi="Times New Roman" w:cs="Times New Roman"/>
                <w:sz w:val="20"/>
                <w:szCs w:val="20"/>
              </w:rPr>
              <w:t xml:space="preserve"> Szakmai és etikai felelősséget vállal a projektmunka eredményeiért, illetve az általa vezetett csoport produktumaiért.</w:t>
            </w:r>
          </w:p>
          <w:p w:rsidR="002C59E2" w:rsidRPr="00541718" w:rsidRDefault="002C59E2" w:rsidP="00541718">
            <w:pPr>
              <w:spacing w:after="0" w:line="240" w:lineRule="auto"/>
              <w:ind w:left="720"/>
              <w:rPr>
                <w:rFonts w:ascii="Times New Roman" w:eastAsia="Arial Unicode MS" w:hAnsi="Times New Roman" w:cs="Times New Roman"/>
                <w:b/>
                <w:bCs/>
                <w:sz w:val="20"/>
                <w:szCs w:val="20"/>
              </w:rPr>
            </w:pPr>
          </w:p>
        </w:tc>
      </w:tr>
      <w:tr w:rsidR="002C59E2" w:rsidRPr="00541718" w:rsidTr="0059400C">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2C59E2" w:rsidRPr="00541718" w:rsidRDefault="002C59E2" w:rsidP="00541718">
            <w:pPr>
              <w:spacing w:after="0" w:line="240" w:lineRule="auto"/>
              <w:jc w:val="both"/>
              <w:rPr>
                <w:rFonts w:ascii="Times New Roman" w:hAnsi="Times New Roman" w:cs="Times New Roman"/>
                <w:sz w:val="20"/>
                <w:szCs w:val="20"/>
              </w:rPr>
            </w:pP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A tervkészítés módszertana, javaslatok kidolgozása. HR tematikus előadások. Szakmai tervek prezentációja. </w:t>
            </w:r>
          </w:p>
        </w:tc>
      </w:tr>
      <w:tr w:rsidR="002C59E2" w:rsidRPr="00541718" w:rsidTr="00251CE3">
        <w:trPr>
          <w:trHeight w:val="801"/>
        </w:trPr>
        <w:tc>
          <w:tcPr>
            <w:tcW w:w="9923" w:type="dxa"/>
            <w:gridSpan w:val="10"/>
            <w:tcBorders>
              <w:top w:val="single" w:sz="4" w:space="0" w:color="auto"/>
              <w:left w:val="single" w:sz="4" w:space="0" w:color="auto"/>
              <w:bottom w:val="single" w:sz="4" w:space="0" w:color="auto"/>
              <w:right w:val="single" w:sz="4" w:space="0" w:color="auto"/>
            </w:tcBorders>
          </w:tcPr>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2C59E2" w:rsidRPr="00541718" w:rsidRDefault="002C59E2"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A tárgy keretében egyrészt órai foglalkozások kapcsán előadások vannak, a gyakorlat keretében a hallgató önállóan szervezett szakmai gyakorlaton vesz részt, ennek tapasztalatait önálló tanulmányban összegzi, prezentálja és védi.</w:t>
            </w:r>
          </w:p>
          <w:p w:rsidR="002C59E2" w:rsidRPr="00541718" w:rsidRDefault="002C59E2" w:rsidP="00541718">
            <w:pPr>
              <w:spacing w:after="0" w:line="240" w:lineRule="auto"/>
              <w:rPr>
                <w:rFonts w:ascii="Times New Roman" w:hAnsi="Times New Roman" w:cs="Times New Roman"/>
                <w:sz w:val="20"/>
                <w:szCs w:val="20"/>
              </w:rPr>
            </w:pPr>
          </w:p>
        </w:tc>
      </w:tr>
      <w:tr w:rsidR="002C59E2" w:rsidRPr="00541718" w:rsidTr="0059400C">
        <w:trPr>
          <w:trHeight w:val="1021"/>
        </w:trPr>
        <w:tc>
          <w:tcPr>
            <w:tcW w:w="9923" w:type="dxa"/>
            <w:gridSpan w:val="10"/>
            <w:tcBorders>
              <w:top w:val="single" w:sz="4" w:space="0" w:color="auto"/>
              <w:left w:val="single" w:sz="4" w:space="0" w:color="auto"/>
              <w:bottom w:val="single" w:sz="4" w:space="0" w:color="auto"/>
              <w:right w:val="single" w:sz="4" w:space="0" w:color="auto"/>
            </w:tcBorders>
          </w:tcPr>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2C59E2" w:rsidRPr="00541718" w:rsidRDefault="002C59E2"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Gyakorlati jegy a tanulmány, az előadás valamint annak védése alapján. </w:t>
            </w:r>
          </w:p>
        </w:tc>
      </w:tr>
      <w:tr w:rsidR="002C59E2" w:rsidRPr="00541718" w:rsidTr="0059400C">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Kötelező szakirodalom:</w:t>
            </w:r>
            <w:r w:rsidRPr="00541718">
              <w:rPr>
                <w:rFonts w:ascii="Times New Roman" w:eastAsia="Times New Roman" w:hAnsi="Times New Roman" w:cs="Times New Roman"/>
                <w:sz w:val="20"/>
                <w:szCs w:val="20"/>
              </w:rPr>
              <w:t xml:space="preserve"> </w:t>
            </w:r>
            <w:r w:rsidRPr="00541718">
              <w:rPr>
                <w:rFonts w:ascii="Times New Roman" w:hAnsi="Times New Roman" w:cs="Times New Roman"/>
                <w:sz w:val="20"/>
                <w:szCs w:val="20"/>
              </w:rPr>
              <w:t>A tantárgyfelelős által kiadott szakmai tájékoztató.</w:t>
            </w:r>
          </w:p>
          <w:p w:rsidR="002C59E2" w:rsidRPr="00541718" w:rsidRDefault="002C59E2" w:rsidP="00541718">
            <w:pPr>
              <w:spacing w:after="0" w:line="240" w:lineRule="auto"/>
              <w:rPr>
                <w:rFonts w:ascii="Times New Roman" w:hAnsi="Times New Roman" w:cs="Times New Roman"/>
                <w:b/>
                <w:bCs/>
                <w:sz w:val="20"/>
                <w:szCs w:val="20"/>
              </w:rPr>
            </w:pPr>
          </w:p>
          <w:p w:rsidR="002C59E2" w:rsidRPr="00541718" w:rsidRDefault="002C59E2"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2C59E2" w:rsidRPr="00541718" w:rsidRDefault="002C59E2"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Babbie</w:t>
            </w:r>
            <w:proofErr w:type="spellEnd"/>
            <w:r w:rsidRPr="00541718">
              <w:rPr>
                <w:rFonts w:ascii="Times New Roman" w:hAnsi="Times New Roman" w:cs="Times New Roman"/>
                <w:sz w:val="20"/>
                <w:szCs w:val="20"/>
              </w:rPr>
              <w:t>, E: A társadalomtudományi kutatás gyakorlata. Balassi Kiadó, Budapest, 2017.</w:t>
            </w: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Rudas T: Hogyan olvassunk közvélemény-kutatásokat. Új Mandátum Könyvkiadó, Budapest, 1998.</w:t>
            </w:r>
          </w:p>
          <w:p w:rsidR="002C59E2" w:rsidRPr="00541718" w:rsidRDefault="002C59E2"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Fisher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Gy</w:t>
            </w:r>
            <w:proofErr w:type="spellEnd"/>
            <w:r w:rsidRPr="00541718">
              <w:rPr>
                <w:rFonts w:ascii="Times New Roman" w:hAnsi="Times New Roman" w:cs="Times New Roman"/>
                <w:sz w:val="20"/>
                <w:szCs w:val="20"/>
              </w:rPr>
              <w:t>: Hihetünk-e a közvélemény kutatásoknak. Bagolyvár Könyvkiadó, Budapest, 2001.</w:t>
            </w: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Veres Z.- Hoffmann M.- Kozák Á.: Bevezetés a piackutatásba. Akadémiai Kiadó, Budapest, 2006.</w:t>
            </w:r>
          </w:p>
          <w:p w:rsidR="002C59E2"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Somogyi S. – </w:t>
            </w:r>
            <w:proofErr w:type="spellStart"/>
            <w:r w:rsidRPr="00541718">
              <w:rPr>
                <w:rFonts w:ascii="Times New Roman" w:hAnsi="Times New Roman" w:cs="Times New Roman"/>
                <w:sz w:val="20"/>
                <w:szCs w:val="20"/>
              </w:rPr>
              <w:t>Novkovic</w:t>
            </w:r>
            <w:proofErr w:type="spellEnd"/>
            <w:r w:rsidRPr="00541718">
              <w:rPr>
                <w:rFonts w:ascii="Times New Roman" w:hAnsi="Times New Roman" w:cs="Times New Roman"/>
                <w:sz w:val="20"/>
                <w:szCs w:val="20"/>
              </w:rPr>
              <w:t xml:space="preserve"> N. – Kajári K</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A tudomány módszertana. Veszprémi Egyetem, Keszthely, 2002.</w:t>
            </w:r>
          </w:p>
        </w:tc>
      </w:tr>
    </w:tbl>
    <w:p w:rsidR="002C59E2" w:rsidRPr="00541718" w:rsidRDefault="002C59E2" w:rsidP="00541718">
      <w:pPr>
        <w:spacing w:after="0" w:line="240" w:lineRule="auto"/>
        <w:rPr>
          <w:rFonts w:ascii="Times New Roman" w:hAnsi="Times New Roman" w:cs="Times New Roman"/>
          <w:sz w:val="20"/>
          <w:szCs w:val="20"/>
        </w:rPr>
      </w:pPr>
    </w:p>
    <w:p w:rsidR="00765E7D" w:rsidRPr="00541718" w:rsidRDefault="002C59E2"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765E7D" w:rsidRPr="00541718" w:rsidTr="0059400C">
        <w:tc>
          <w:tcPr>
            <w:tcW w:w="9250" w:type="dxa"/>
            <w:gridSpan w:val="2"/>
            <w:shd w:val="clear" w:color="auto" w:fill="auto"/>
          </w:tcPr>
          <w:p w:rsidR="00765E7D" w:rsidRPr="00541718" w:rsidRDefault="00765E7D"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tárgy követelményrendszerének ismertetése.</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Gyakorlati hely és diagnózis jellegű problémák áttekintése, értékelése</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előző félévben készített szakmai gyakorlati tanulmányok áttekintése, konzekvenciák.</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szakmai beavatkozási terv készítésének módszertana.</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Előzmények. Szakmai javaslatok. HR összefüggések.</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Esettanulmány feldolgozás</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Esettanulmány feldolgozás</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Esettanulmány feldolgozás</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Cikkfeldolgozás</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Időtervezés. Költségvetés tervezés. Fenntarthatósági kérdések.</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TE-A hallgatók az előadások legfontosabb ismereteit sajátítják el.</w:t>
            </w:r>
          </w:p>
        </w:tc>
      </w:tr>
      <w:tr w:rsidR="00765E7D" w:rsidRPr="00541718" w:rsidTr="0059400C">
        <w:tc>
          <w:tcPr>
            <w:tcW w:w="1529" w:type="dxa"/>
            <w:vMerge w:val="restart"/>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tervkészítés módszertana</w:t>
            </w:r>
          </w:p>
        </w:tc>
      </w:tr>
      <w:tr w:rsidR="00765E7D" w:rsidRPr="00541718" w:rsidTr="0059400C">
        <w:tc>
          <w:tcPr>
            <w:tcW w:w="1529" w:type="dxa"/>
            <w:vMerge/>
            <w:shd w:val="clear" w:color="auto" w:fill="auto"/>
          </w:tcPr>
          <w:p w:rsidR="00765E7D" w:rsidRPr="00541718" w:rsidRDefault="00765E7D" w:rsidP="00541718">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765E7D" w:rsidRPr="00541718" w:rsidRDefault="00765E7D"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TE-A hallgatók az előadások legfontosabb ismereteit sajátítják el.</w:t>
            </w:r>
          </w:p>
        </w:tc>
      </w:tr>
    </w:tbl>
    <w:p w:rsidR="00765E7D" w:rsidRPr="00541718" w:rsidRDefault="00765E7D"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C340A6" w:rsidRPr="00541718" w:rsidRDefault="00C340A6" w:rsidP="00541718">
      <w:pPr>
        <w:spacing w:after="0" w:line="240" w:lineRule="auto"/>
        <w:rPr>
          <w:rFonts w:ascii="Times New Roman" w:hAnsi="Times New Roman" w:cs="Times New Roman"/>
          <w:sz w:val="20"/>
          <w:szCs w:val="20"/>
        </w:rPr>
      </w:pPr>
    </w:p>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541718" w:rsidRPr="00541718" w:rsidTr="0054171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41718" w:rsidRPr="00541718" w:rsidRDefault="0054171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41718" w:rsidRPr="00541718" w:rsidRDefault="0054171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eastAsia="Arial Unicode MS" w:hAnsi="Times New Roman" w:cs="Times New Roman"/>
                <w:b/>
                <w:sz w:val="20"/>
                <w:szCs w:val="20"/>
              </w:rPr>
            </w:pPr>
            <w:r w:rsidRPr="00541718">
              <w:rPr>
                <w:rFonts w:ascii="Times New Roman" w:eastAsia="Arial Unicode MS" w:hAnsi="Times New Roman" w:cs="Times New Roman"/>
                <w:b/>
                <w:sz w:val="20"/>
                <w:szCs w:val="20"/>
              </w:rPr>
              <w:t>Intenzív terepgyakorlat</w:t>
            </w:r>
          </w:p>
        </w:tc>
        <w:tc>
          <w:tcPr>
            <w:tcW w:w="855" w:type="dxa"/>
            <w:vMerge w:val="restart"/>
            <w:tcBorders>
              <w:top w:val="single" w:sz="4" w:space="0" w:color="auto"/>
              <w:left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541718" w:rsidRPr="00C74EB0" w:rsidRDefault="00541718" w:rsidP="00541718">
            <w:pPr>
              <w:spacing w:after="0" w:line="240" w:lineRule="auto"/>
              <w:jc w:val="center"/>
              <w:rPr>
                <w:rFonts w:ascii="Times New Roman" w:eastAsia="Arial Unicode MS" w:hAnsi="Times New Roman" w:cs="Times New Roman"/>
                <w:b/>
                <w:sz w:val="20"/>
                <w:szCs w:val="20"/>
              </w:rPr>
            </w:pPr>
            <w:r w:rsidRPr="00C74EB0">
              <w:rPr>
                <w:rFonts w:ascii="Times New Roman" w:hAnsi="Times New Roman" w:cs="Times New Roman"/>
                <w:b/>
                <w:sz w:val="20"/>
                <w:szCs w:val="20"/>
              </w:rPr>
              <w:t>GT_MEENG02-17</w:t>
            </w:r>
          </w:p>
        </w:tc>
      </w:tr>
      <w:tr w:rsidR="00541718" w:rsidRPr="00541718" w:rsidTr="0054171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41718" w:rsidRPr="00541718" w:rsidRDefault="00541718" w:rsidP="00541718">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proofErr w:type="spellStart"/>
            <w:r w:rsidRPr="00541718">
              <w:rPr>
                <w:rFonts w:ascii="Times New Roman" w:hAnsi="Times New Roman" w:cs="Times New Roman"/>
                <w:b/>
                <w:sz w:val="20"/>
                <w:szCs w:val="20"/>
              </w:rPr>
              <w:t>Intensive</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field</w:t>
            </w:r>
            <w:proofErr w:type="spellEnd"/>
            <w:r w:rsidRPr="00541718">
              <w:rPr>
                <w:rFonts w:ascii="Times New Roman" w:hAnsi="Times New Roman" w:cs="Times New Roman"/>
                <w:b/>
                <w:sz w:val="20"/>
                <w:szCs w:val="20"/>
              </w:rPr>
              <w:t xml:space="preserve"> </w:t>
            </w:r>
            <w:proofErr w:type="spellStart"/>
            <w:r w:rsidRPr="00541718">
              <w:rPr>
                <w:rFonts w:ascii="Times New Roman" w:hAnsi="Times New Roman" w:cs="Times New Roman"/>
                <w:b/>
                <w:sz w:val="20"/>
                <w:szCs w:val="20"/>
              </w:rPr>
              <w:t>practice</w:t>
            </w:r>
            <w:proofErr w:type="spellEnd"/>
          </w:p>
        </w:tc>
        <w:tc>
          <w:tcPr>
            <w:tcW w:w="855" w:type="dxa"/>
            <w:vMerge/>
            <w:tcBorders>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rPr>
                <w:rFonts w:ascii="Times New Roman" w:eastAsia="Arial Unicode MS"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rPr>
                <w:rFonts w:ascii="Times New Roman" w:eastAsia="Arial Unicode MS" w:hAnsi="Times New Roman" w:cs="Times New Roman"/>
                <w:sz w:val="20"/>
                <w:szCs w:val="20"/>
              </w:rPr>
            </w:pPr>
          </w:p>
        </w:tc>
      </w:tr>
      <w:tr w:rsidR="00541718" w:rsidRPr="00541718" w:rsidTr="00541718">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b/>
                <w:bCs/>
                <w:sz w:val="20"/>
                <w:szCs w:val="20"/>
              </w:rPr>
            </w:pPr>
          </w:p>
        </w:tc>
      </w:tr>
      <w:tr w:rsidR="00541718" w:rsidRPr="00541718" w:rsidTr="0054171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ind w:left="20"/>
              <w:rPr>
                <w:rFonts w:ascii="Times New Roman" w:hAnsi="Times New Roman" w:cs="Times New Roman"/>
                <w:sz w:val="20"/>
                <w:szCs w:val="20"/>
              </w:rPr>
            </w:pPr>
            <w:r w:rsidRPr="00541718">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Vezetés- és Szervezéstudományi Intézet</w:t>
            </w:r>
          </w:p>
        </w:tc>
      </w:tr>
      <w:tr w:rsidR="00541718" w:rsidRPr="00541718" w:rsidTr="0054171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eastAsia="Arial Unicode MS" w:hAnsi="Times New Roman" w:cs="Times New Roman"/>
                <w:sz w:val="20"/>
                <w:szCs w:val="20"/>
              </w:rPr>
            </w:pPr>
            <w:r w:rsidRPr="00541718">
              <w:rPr>
                <w:rFonts w:ascii="Times New Roman" w:hAnsi="Times New Roman" w:cs="Times New Roman"/>
                <w:sz w:val="20"/>
                <w:szCs w:val="20"/>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eastAsia="Arial Unicode MS" w:hAnsi="Times New Roman" w:cs="Times New Roman"/>
                <w:sz w:val="20"/>
                <w:szCs w:val="20"/>
              </w:rPr>
            </w:pPr>
            <w:r w:rsidRPr="00541718">
              <w:rPr>
                <w:rFonts w:ascii="Times New Roman" w:eastAsia="Arial Unicode MS" w:hAnsi="Times New Roman" w:cs="Times New Roman"/>
                <w:sz w:val="20"/>
                <w:szCs w:val="20"/>
              </w:rPr>
              <w:t>-</w:t>
            </w:r>
          </w:p>
        </w:tc>
      </w:tr>
      <w:tr w:rsidR="00541718" w:rsidRPr="00541718" w:rsidTr="0054171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Kredit</w:t>
            </w:r>
          </w:p>
        </w:tc>
        <w:tc>
          <w:tcPr>
            <w:tcW w:w="2395" w:type="dxa"/>
            <w:vMerge w:val="restart"/>
            <w:tcBorders>
              <w:top w:val="single" w:sz="4" w:space="0" w:color="auto"/>
              <w:left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Oktatás nyelve</w:t>
            </w:r>
          </w:p>
        </w:tc>
      </w:tr>
      <w:tr w:rsidR="00541718" w:rsidRPr="00541718" w:rsidTr="0054171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rPr>
                <w:rFonts w:ascii="Times New Roman" w:hAnsi="Times New Roman" w:cs="Times New Roman"/>
                <w:sz w:val="20"/>
                <w:szCs w:val="20"/>
              </w:rPr>
            </w:pPr>
          </w:p>
        </w:tc>
      </w:tr>
      <w:tr w:rsidR="00541718" w:rsidRPr="00541718" w:rsidTr="0054171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8</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7</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magyar</w:t>
            </w:r>
          </w:p>
        </w:tc>
      </w:tr>
      <w:tr w:rsidR="00541718" w:rsidRPr="00541718" w:rsidTr="0054171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jc w:val="center"/>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sz w:val="20"/>
                <w:szCs w:val="20"/>
              </w:rPr>
            </w:pPr>
          </w:p>
        </w:tc>
      </w:tr>
      <w:tr w:rsidR="00541718" w:rsidRPr="00541718" w:rsidTr="0054171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41718" w:rsidRPr="00541718" w:rsidRDefault="00541718" w:rsidP="00541718">
            <w:pPr>
              <w:spacing w:after="0" w:line="240" w:lineRule="auto"/>
              <w:ind w:left="20"/>
              <w:rPr>
                <w:rFonts w:ascii="Times New Roman" w:eastAsia="Arial Unicode MS" w:hAnsi="Times New Roman" w:cs="Times New Roman"/>
                <w:sz w:val="20"/>
                <w:szCs w:val="20"/>
              </w:rPr>
            </w:pPr>
            <w:r w:rsidRPr="00541718">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41718" w:rsidRPr="00541718" w:rsidRDefault="0054171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 xml:space="preserve">Dr. </w:t>
            </w:r>
            <w:proofErr w:type="spellStart"/>
            <w:r w:rsidRPr="00541718">
              <w:rPr>
                <w:rFonts w:ascii="Times New Roman" w:hAnsi="Times New Roman" w:cs="Times New Roman"/>
                <w:b/>
                <w:sz w:val="20"/>
                <w:szCs w:val="20"/>
              </w:rPr>
              <w:t>Dajnoki</w:t>
            </w:r>
            <w:proofErr w:type="spellEnd"/>
            <w:r w:rsidRPr="00541718">
              <w:rPr>
                <w:rFonts w:ascii="Times New Roman" w:hAnsi="Times New Roman" w:cs="Times New Roman"/>
                <w:b/>
                <w:sz w:val="20"/>
                <w:szCs w:val="20"/>
              </w:rPr>
              <w:t xml:space="preserve"> Krisztina</w:t>
            </w:r>
          </w:p>
        </w:tc>
        <w:tc>
          <w:tcPr>
            <w:tcW w:w="855" w:type="dxa"/>
            <w:tcBorders>
              <w:top w:val="single" w:sz="4" w:space="0" w:color="auto"/>
              <w:left w:val="nil"/>
              <w:bottom w:val="single" w:sz="4" w:space="0" w:color="auto"/>
              <w:right w:val="single" w:sz="4" w:space="0" w:color="auto"/>
            </w:tcBorders>
            <w:vAlign w:val="center"/>
          </w:tcPr>
          <w:p w:rsidR="00541718" w:rsidRPr="00541718" w:rsidRDefault="00541718" w:rsidP="00541718">
            <w:pPr>
              <w:spacing w:after="0" w:line="240" w:lineRule="auto"/>
              <w:rPr>
                <w:rFonts w:ascii="Times New Roman" w:eastAsia="Arial Unicode MS" w:hAnsi="Times New Roman" w:cs="Times New Roman"/>
                <w:sz w:val="20"/>
                <w:szCs w:val="20"/>
              </w:rPr>
            </w:pPr>
            <w:r w:rsidRPr="00541718">
              <w:rPr>
                <w:rFonts w:ascii="Times New Roman" w:hAnsi="Times New Roman" w:cs="Times New Roman"/>
                <w:sz w:val="20"/>
                <w:szCs w:val="20"/>
              </w:rPr>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541718" w:rsidRPr="00541718" w:rsidRDefault="00541718" w:rsidP="00541718">
            <w:pPr>
              <w:spacing w:after="0" w:line="240" w:lineRule="auto"/>
              <w:jc w:val="center"/>
              <w:rPr>
                <w:rFonts w:ascii="Times New Roman" w:hAnsi="Times New Roman" w:cs="Times New Roman"/>
                <w:b/>
                <w:sz w:val="20"/>
                <w:szCs w:val="20"/>
              </w:rPr>
            </w:pPr>
            <w:r w:rsidRPr="00541718">
              <w:rPr>
                <w:rFonts w:ascii="Times New Roman" w:hAnsi="Times New Roman" w:cs="Times New Roman"/>
                <w:b/>
                <w:sz w:val="20"/>
                <w:szCs w:val="20"/>
              </w:rPr>
              <w:t>egyetemi docens</w:t>
            </w:r>
          </w:p>
        </w:tc>
      </w:tr>
      <w:tr w:rsidR="00541718" w:rsidRPr="00541718" w:rsidTr="00541718">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ind w:left="20"/>
              <w:jc w:val="both"/>
              <w:rPr>
                <w:rFonts w:ascii="Times New Roman" w:hAnsi="Times New Roman" w:cs="Times New Roman"/>
                <w:sz w:val="20"/>
                <w:szCs w:val="20"/>
              </w:rPr>
            </w:pPr>
            <w:r w:rsidRPr="00541718">
              <w:rPr>
                <w:rFonts w:ascii="Times New Roman" w:hAnsi="Times New Roman" w:cs="Times New Roman"/>
                <w:sz w:val="20"/>
                <w:szCs w:val="20"/>
              </w:rPr>
              <w:t xml:space="preserve">A kurzus célja az, hogy a három félévre épülő szisztematikus kutatás második részében az előző félévben az Általános szakmai gyakorlat keretében készített szakmai tanulmányt tovább kell fejleszteni. A fejlesztés során új kutatási módszereket kell alkalmazni, illetve azok eredményeit elemezni, értékelni kell. Az intenzív terepgyakorlat keretében a hallgatóknak lehetőségük van az emberi erőforrás tanácsadó szakmához kapcsolódó szervezetek megismerésére, azok tevékenységeinek átlátására.  </w:t>
            </w:r>
          </w:p>
        </w:tc>
      </w:tr>
      <w:tr w:rsidR="00541718" w:rsidRPr="00541718" w:rsidTr="00541718">
        <w:trPr>
          <w:cantSplit/>
          <w:trHeight w:val="1400"/>
        </w:trPr>
        <w:tc>
          <w:tcPr>
            <w:tcW w:w="9923" w:type="dxa"/>
            <w:gridSpan w:val="10"/>
            <w:tcBorders>
              <w:top w:val="single" w:sz="4" w:space="0" w:color="auto"/>
              <w:left w:val="single" w:sz="4" w:space="0" w:color="auto"/>
              <w:right w:val="single" w:sz="4" w:space="0" w:color="000000"/>
            </w:tcBorders>
            <w:vAlign w:val="center"/>
          </w:tcPr>
          <w:p w:rsidR="00541718" w:rsidRPr="00541718" w:rsidRDefault="00541718" w:rsidP="00541718">
            <w:pPr>
              <w:spacing w:after="0" w:line="240" w:lineRule="auto"/>
              <w:jc w:val="both"/>
              <w:rPr>
                <w:rFonts w:ascii="Times New Roman" w:hAnsi="Times New Roman" w:cs="Times New Roman"/>
                <w:b/>
                <w:bCs/>
                <w:sz w:val="20"/>
                <w:szCs w:val="20"/>
              </w:rPr>
            </w:pPr>
            <w:r w:rsidRPr="00541718">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41718" w:rsidRPr="00541718" w:rsidRDefault="00541718" w:rsidP="00541718">
            <w:pPr>
              <w:spacing w:after="0" w:line="240" w:lineRule="auto"/>
              <w:jc w:val="both"/>
              <w:rPr>
                <w:rFonts w:ascii="Times New Roman" w:hAnsi="Times New Roman" w:cs="Times New Roman"/>
                <w:b/>
                <w:bCs/>
                <w:sz w:val="20"/>
                <w:szCs w:val="20"/>
              </w:rPr>
            </w:pPr>
          </w:p>
          <w:p w:rsidR="00541718" w:rsidRPr="00541718" w:rsidRDefault="0054171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 xml:space="preserve">Tudás: </w:t>
            </w:r>
            <w:r w:rsidRPr="00541718">
              <w:rPr>
                <w:rFonts w:ascii="Times New Roman" w:hAnsi="Times New Roman" w:cs="Times New Roman"/>
                <w:sz w:val="20"/>
                <w:szCs w:val="20"/>
              </w:rPr>
              <w:t xml:space="preserve">Mélyrehatóan ismeri szakterületének tudományos eredményeit, a kutatás módszereit, a terület sajátosságait. </w:t>
            </w:r>
          </w:p>
          <w:p w:rsidR="00541718" w:rsidRPr="00541718" w:rsidRDefault="0054171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Képesség:</w:t>
            </w:r>
            <w:r w:rsidRPr="00541718">
              <w:rPr>
                <w:rFonts w:ascii="Times New Roman" w:hAnsi="Times New Roman" w:cs="Times New Roman"/>
                <w:sz w:val="20"/>
                <w:szCs w:val="20"/>
              </w:rPr>
              <w:t xml:space="preserve"> Képes a szervezetekben az emberi erőforrással kapcsolatos problémák felismerésére, módszertani beazonosítására, cselekvési és ütemtervet készíteni a megoldásra.</w:t>
            </w:r>
          </w:p>
          <w:p w:rsidR="00541718" w:rsidRPr="00541718" w:rsidRDefault="0054171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Attitűd:</w:t>
            </w:r>
            <w:r w:rsidRPr="00541718">
              <w:rPr>
                <w:rFonts w:ascii="Times New Roman" w:hAnsi="Times New Roman" w:cs="Times New Roman"/>
                <w:sz w:val="20"/>
                <w:szCs w:val="20"/>
              </w:rPr>
              <w:t xml:space="preserve"> A folyamatok megértése során kritikus gondolkodás, az elemzésre törekvés jellemzi.</w:t>
            </w:r>
          </w:p>
          <w:p w:rsidR="00541718" w:rsidRPr="00541718" w:rsidRDefault="0054171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i/>
                <w:sz w:val="20"/>
                <w:szCs w:val="20"/>
              </w:rPr>
              <w:t>Autonómia és felelősség:</w:t>
            </w:r>
            <w:r w:rsidRPr="00541718">
              <w:rPr>
                <w:rFonts w:ascii="Times New Roman" w:hAnsi="Times New Roman" w:cs="Times New Roman"/>
                <w:sz w:val="20"/>
                <w:szCs w:val="20"/>
              </w:rPr>
              <w:t xml:space="preserve"> Szakmai és etikai felelősséget vállal a projektmunka eredményeiért, illetve az általa vezetett csoport produktumaiért.</w:t>
            </w:r>
          </w:p>
          <w:p w:rsidR="00541718" w:rsidRPr="00541718" w:rsidRDefault="00541718" w:rsidP="00541718">
            <w:pPr>
              <w:spacing w:after="0" w:line="240" w:lineRule="auto"/>
              <w:ind w:left="720"/>
              <w:rPr>
                <w:rFonts w:ascii="Times New Roman" w:eastAsia="Arial Unicode MS" w:hAnsi="Times New Roman" w:cs="Times New Roman"/>
                <w:b/>
                <w:bCs/>
                <w:sz w:val="20"/>
                <w:szCs w:val="20"/>
              </w:rPr>
            </w:pPr>
          </w:p>
        </w:tc>
      </w:tr>
      <w:tr w:rsidR="00541718" w:rsidRPr="00541718" w:rsidTr="00541718">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 kurzus rövid tartalma, témakörei</w:t>
            </w:r>
          </w:p>
          <w:p w:rsidR="00541718" w:rsidRPr="00541718" w:rsidRDefault="0054171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Az empirikus kutatás megközelítései. Kutatásmódszertani lehetőségek adaptációja. Kvantitatív és kvalitatív megközelítések. Az esettanulmány, a kérdőíves felmérés és a szakértői interjú módszertana. Következtetések és javaslatok meghatározása. Az emberi erőforrás tanácsadó szakmához kapcsolódó szervezetek megismerésére, tapasztalatok összegyűjtése.</w:t>
            </w:r>
          </w:p>
        </w:tc>
      </w:tr>
      <w:tr w:rsidR="00541718" w:rsidRPr="00541718" w:rsidTr="00541718">
        <w:trPr>
          <w:trHeight w:val="1319"/>
        </w:trPr>
        <w:tc>
          <w:tcPr>
            <w:tcW w:w="9923" w:type="dxa"/>
            <w:gridSpan w:val="10"/>
            <w:tcBorders>
              <w:top w:val="single" w:sz="4" w:space="0" w:color="auto"/>
              <w:left w:val="single" w:sz="4" w:space="0" w:color="auto"/>
              <w:bottom w:val="single" w:sz="4" w:space="0" w:color="auto"/>
              <w:right w:val="single" w:sz="4" w:space="0" w:color="auto"/>
            </w:tcBorders>
          </w:tcPr>
          <w:p w:rsidR="00541718" w:rsidRPr="00541718" w:rsidRDefault="0054171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Tervezett tanulási tevékenységek, tanítási módszerek</w:t>
            </w:r>
          </w:p>
          <w:p w:rsidR="00541718" w:rsidRPr="00541718" w:rsidRDefault="00541718" w:rsidP="00541718">
            <w:pPr>
              <w:shd w:val="clear" w:color="auto" w:fill="E5DFEC"/>
              <w:suppressAutoHyphens/>
              <w:autoSpaceDE w:val="0"/>
              <w:spacing w:after="0" w:line="240" w:lineRule="auto"/>
              <w:ind w:left="417" w:right="113"/>
              <w:rPr>
                <w:rFonts w:ascii="Times New Roman" w:hAnsi="Times New Roman" w:cs="Times New Roman"/>
                <w:sz w:val="20"/>
                <w:szCs w:val="20"/>
              </w:rPr>
            </w:pPr>
            <w:r w:rsidRPr="00541718">
              <w:rPr>
                <w:rFonts w:ascii="Times New Roman" w:hAnsi="Times New Roman" w:cs="Times New Roman"/>
                <w:sz w:val="20"/>
                <w:szCs w:val="20"/>
              </w:rPr>
              <w:t>A tárgy keretében egyrészt órai foglalkozások kapcsán a gyakorlatra felkészítő előadások vannak, a gyakorlat keretében a hallgató önállóan, illetve a tantárgyfelelős által szervezett szakmai gyakorlaton vesz részt, ennek tapasztalatait önálló tanulmányban összegzi, prezentálja és védi a szemeszter második felében.</w:t>
            </w:r>
          </w:p>
        </w:tc>
      </w:tr>
      <w:tr w:rsidR="00541718" w:rsidRPr="00541718" w:rsidTr="00541718">
        <w:trPr>
          <w:trHeight w:val="1021"/>
        </w:trPr>
        <w:tc>
          <w:tcPr>
            <w:tcW w:w="9923" w:type="dxa"/>
            <w:gridSpan w:val="10"/>
            <w:tcBorders>
              <w:top w:val="single" w:sz="4" w:space="0" w:color="auto"/>
              <w:left w:val="single" w:sz="4" w:space="0" w:color="auto"/>
              <w:bottom w:val="single" w:sz="4" w:space="0" w:color="auto"/>
              <w:right w:val="single" w:sz="4" w:space="0" w:color="auto"/>
            </w:tcBorders>
          </w:tcPr>
          <w:p w:rsidR="00541718" w:rsidRPr="00541718" w:rsidRDefault="0054171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Értékelés</w:t>
            </w:r>
          </w:p>
          <w:p w:rsidR="00541718" w:rsidRPr="00541718" w:rsidRDefault="00541718" w:rsidP="0054171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541718">
              <w:rPr>
                <w:rFonts w:ascii="Times New Roman" w:hAnsi="Times New Roman" w:cs="Times New Roman"/>
                <w:sz w:val="20"/>
                <w:szCs w:val="20"/>
              </w:rPr>
              <w:t xml:space="preserve">Gyakorlati jegy a tanulmány, valamint az arra alapozott az előadás eredménye alapján. </w:t>
            </w:r>
          </w:p>
        </w:tc>
      </w:tr>
      <w:tr w:rsidR="00541718" w:rsidRPr="00541718" w:rsidTr="00541718">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b/>
                <w:bCs/>
                <w:sz w:val="20"/>
                <w:szCs w:val="20"/>
              </w:rPr>
              <w:t>Kötelező szakirodalom:</w:t>
            </w:r>
            <w:r w:rsidRPr="00541718">
              <w:rPr>
                <w:rFonts w:ascii="Times New Roman" w:eastAsia="Times New Roman" w:hAnsi="Times New Roman" w:cs="Times New Roman"/>
                <w:sz w:val="20"/>
                <w:szCs w:val="20"/>
              </w:rPr>
              <w:t xml:space="preserve"> </w:t>
            </w:r>
            <w:r w:rsidRPr="00541718">
              <w:rPr>
                <w:rFonts w:ascii="Times New Roman" w:hAnsi="Times New Roman" w:cs="Times New Roman"/>
                <w:sz w:val="20"/>
                <w:szCs w:val="20"/>
              </w:rPr>
              <w:t>A tantárgyfelelős által kiadott szakmai tájékoztató.</w:t>
            </w:r>
          </w:p>
          <w:p w:rsidR="00541718" w:rsidRPr="00541718" w:rsidRDefault="00541718" w:rsidP="00541718">
            <w:pPr>
              <w:spacing w:after="0" w:line="240" w:lineRule="auto"/>
              <w:rPr>
                <w:rFonts w:ascii="Times New Roman" w:hAnsi="Times New Roman" w:cs="Times New Roman"/>
                <w:b/>
                <w:bCs/>
                <w:sz w:val="20"/>
                <w:szCs w:val="20"/>
              </w:rPr>
            </w:pPr>
          </w:p>
          <w:p w:rsidR="00541718" w:rsidRPr="00541718" w:rsidRDefault="00541718" w:rsidP="00541718">
            <w:pPr>
              <w:spacing w:after="0" w:line="240" w:lineRule="auto"/>
              <w:rPr>
                <w:rFonts w:ascii="Times New Roman" w:hAnsi="Times New Roman" w:cs="Times New Roman"/>
                <w:b/>
                <w:bCs/>
                <w:sz w:val="20"/>
                <w:szCs w:val="20"/>
              </w:rPr>
            </w:pPr>
            <w:r w:rsidRPr="00541718">
              <w:rPr>
                <w:rFonts w:ascii="Times New Roman" w:hAnsi="Times New Roman" w:cs="Times New Roman"/>
                <w:b/>
                <w:bCs/>
                <w:sz w:val="20"/>
                <w:szCs w:val="20"/>
              </w:rPr>
              <w:t>Ajánlott szakirodalom:</w:t>
            </w:r>
          </w:p>
          <w:p w:rsidR="00541718" w:rsidRPr="00541718" w:rsidRDefault="00541718"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Babbie</w:t>
            </w:r>
            <w:proofErr w:type="spellEnd"/>
            <w:r w:rsidRPr="00541718">
              <w:rPr>
                <w:rFonts w:ascii="Times New Roman" w:hAnsi="Times New Roman" w:cs="Times New Roman"/>
                <w:sz w:val="20"/>
                <w:szCs w:val="20"/>
              </w:rPr>
              <w:t>, E: A társadalomtudományi kutatás gyakorlata. Balassi Kiadó, Budapest, 2008.</w:t>
            </w:r>
          </w:p>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Rudas T: Hogyan olvassunk közvélemény-kutatásokat. Új Mandátum Könyvkiadó, Budapest, 1998.</w:t>
            </w:r>
          </w:p>
          <w:p w:rsidR="00541718" w:rsidRPr="00541718" w:rsidRDefault="00541718" w:rsidP="00541718">
            <w:pPr>
              <w:spacing w:after="0" w:line="240" w:lineRule="auto"/>
              <w:rPr>
                <w:rFonts w:ascii="Times New Roman" w:hAnsi="Times New Roman" w:cs="Times New Roman"/>
                <w:sz w:val="20"/>
                <w:szCs w:val="20"/>
              </w:rPr>
            </w:pPr>
            <w:proofErr w:type="spellStart"/>
            <w:r w:rsidRPr="00541718">
              <w:rPr>
                <w:rFonts w:ascii="Times New Roman" w:hAnsi="Times New Roman" w:cs="Times New Roman"/>
                <w:sz w:val="20"/>
                <w:szCs w:val="20"/>
              </w:rPr>
              <w:t>Fisher</w:t>
            </w:r>
            <w:proofErr w:type="spellEnd"/>
            <w:r w:rsidRPr="00541718">
              <w:rPr>
                <w:rFonts w:ascii="Times New Roman" w:hAnsi="Times New Roman" w:cs="Times New Roman"/>
                <w:sz w:val="20"/>
                <w:szCs w:val="20"/>
              </w:rPr>
              <w:t xml:space="preserve"> </w:t>
            </w:r>
            <w:proofErr w:type="spellStart"/>
            <w:r w:rsidRPr="00541718">
              <w:rPr>
                <w:rFonts w:ascii="Times New Roman" w:hAnsi="Times New Roman" w:cs="Times New Roman"/>
                <w:sz w:val="20"/>
                <w:szCs w:val="20"/>
              </w:rPr>
              <w:t>Gy</w:t>
            </w:r>
            <w:proofErr w:type="spellEnd"/>
            <w:r w:rsidRPr="00541718">
              <w:rPr>
                <w:rFonts w:ascii="Times New Roman" w:hAnsi="Times New Roman" w:cs="Times New Roman"/>
                <w:sz w:val="20"/>
                <w:szCs w:val="20"/>
              </w:rPr>
              <w:t>: Hihetünk-e a közvélemény kutatásoknak. Bagolyvár Könyvkiadó, Budapest, 2001.</w:t>
            </w:r>
          </w:p>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Veres Z.- Hoffmann M.- Kozák Á.: Bevezetés a piackutatásba. Akadémiai Kiadó, Budapest, 2006.</w:t>
            </w:r>
          </w:p>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 xml:space="preserve">Somogyi S. – </w:t>
            </w:r>
            <w:proofErr w:type="spellStart"/>
            <w:r w:rsidRPr="00541718">
              <w:rPr>
                <w:rFonts w:ascii="Times New Roman" w:hAnsi="Times New Roman" w:cs="Times New Roman"/>
                <w:sz w:val="20"/>
                <w:szCs w:val="20"/>
              </w:rPr>
              <w:t>Novkovic</w:t>
            </w:r>
            <w:proofErr w:type="spellEnd"/>
            <w:r w:rsidRPr="00541718">
              <w:rPr>
                <w:rFonts w:ascii="Times New Roman" w:hAnsi="Times New Roman" w:cs="Times New Roman"/>
                <w:sz w:val="20"/>
                <w:szCs w:val="20"/>
              </w:rPr>
              <w:t xml:space="preserve"> N. – Kajári K</w:t>
            </w:r>
            <w:proofErr w:type="gramStart"/>
            <w:r w:rsidRPr="00541718">
              <w:rPr>
                <w:rFonts w:ascii="Times New Roman" w:hAnsi="Times New Roman" w:cs="Times New Roman"/>
                <w:sz w:val="20"/>
                <w:szCs w:val="20"/>
              </w:rPr>
              <w:t>.:</w:t>
            </w:r>
            <w:proofErr w:type="gramEnd"/>
            <w:r w:rsidRPr="00541718">
              <w:rPr>
                <w:rFonts w:ascii="Times New Roman" w:hAnsi="Times New Roman" w:cs="Times New Roman"/>
                <w:sz w:val="20"/>
                <w:szCs w:val="20"/>
              </w:rPr>
              <w:t xml:space="preserve"> A tudomány módszertana. Veszprémi Egyetem, Keszthely, 2002.</w:t>
            </w:r>
          </w:p>
        </w:tc>
      </w:tr>
    </w:tbl>
    <w:p w:rsidR="00541718" w:rsidRPr="00541718" w:rsidRDefault="00541718" w:rsidP="00541718">
      <w:pPr>
        <w:spacing w:after="0" w:line="240" w:lineRule="auto"/>
        <w:rPr>
          <w:rFonts w:ascii="Times New Roman" w:hAnsi="Times New Roman" w:cs="Times New Roman"/>
          <w:sz w:val="20"/>
          <w:szCs w:val="20"/>
        </w:rPr>
      </w:pPr>
    </w:p>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541718" w:rsidRPr="00541718" w:rsidTr="00541718">
        <w:tc>
          <w:tcPr>
            <w:tcW w:w="9250" w:type="dxa"/>
            <w:gridSpan w:val="2"/>
            <w:shd w:val="clear" w:color="auto" w:fill="auto"/>
          </w:tcPr>
          <w:p w:rsidR="00541718" w:rsidRPr="00541718" w:rsidRDefault="00541718" w:rsidP="00541718">
            <w:pPr>
              <w:spacing w:after="0" w:line="240" w:lineRule="auto"/>
              <w:jc w:val="center"/>
              <w:rPr>
                <w:rFonts w:ascii="Times New Roman" w:hAnsi="Times New Roman" w:cs="Times New Roman"/>
                <w:sz w:val="20"/>
                <w:szCs w:val="20"/>
              </w:rPr>
            </w:pPr>
            <w:r w:rsidRPr="00541718">
              <w:rPr>
                <w:rFonts w:ascii="Times New Roman" w:hAnsi="Times New Roman" w:cs="Times New Roman"/>
                <w:sz w:val="20"/>
                <w:szCs w:val="20"/>
              </w:rPr>
              <w:lastRenderedPageBreak/>
              <w:t>Heti bontott tematika</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tárgy követelményrendszerének ismertetése, Gyakorlati helyek választása, problémák áttekintése, értékelése.</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 megismeri a követelményrendszert, valamint a gyakorlati hely kiválasztásának lehetőségeit, az esetlegesen felmerülő problémákat.</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 látogatás</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sajátosságainak, tapasztalatainak megismerése. A tanácsadó szakmára való rálátás.</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kutatási probléma felvezetése, célmeghatározás</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 megtanulja a probléma azonosítás folyamatát, annak módszereit, a cél és feladat meghatározás közötti különbséget gyakorlati példákon keresztül.</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 látogatás</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sajátosságainak, tapasztalatainak megismerése. A tanácsadó szakmára való rálátás.</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Módszertani lehetőségek</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módszertani lehetőségek megismerése</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Szervezet látogatás</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sajátosságainak, tapasztalatainak megismerése. A tanácsadó szakmára való rálátás.</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 kérdőíves felmérés módszertana.</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módszertan megismerése, elsajátítása</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Az interjúztatás módszertana.</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módszertan megismerése, elsajátítása</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Az esettanulmány.  </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módszertan megismerése, elsajátítása</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Egyéb kvalitatív megközelítések.</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módszertan megismerése, elsajátítása</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Következtetések, javaslatok készítése</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A hallgató gyakorlati példákon keresztül kap rálátást a javaslatok megfogalmazására, azok gyakorlati kivitelezhetőségére.</w:t>
            </w:r>
          </w:p>
        </w:tc>
      </w:tr>
      <w:tr w:rsidR="00541718" w:rsidRPr="00541718" w:rsidTr="00541718">
        <w:trPr>
          <w:trHeight w:val="250"/>
        </w:trPr>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 beszámoló</w:t>
            </w:r>
          </w:p>
        </w:tc>
      </w:tr>
      <w:tr w:rsidR="00541718" w:rsidRPr="00541718" w:rsidTr="00541718">
        <w:trPr>
          <w:trHeight w:val="268"/>
        </w:trPr>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Más szervezetek tapasztalatainak megismerése</w:t>
            </w:r>
          </w:p>
        </w:tc>
      </w:tr>
      <w:tr w:rsidR="00541718" w:rsidRPr="00541718" w:rsidTr="00541718">
        <w:trPr>
          <w:trHeight w:val="268"/>
        </w:trPr>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Hallgató beszámoló</w:t>
            </w:r>
          </w:p>
        </w:tc>
      </w:tr>
      <w:tr w:rsidR="00541718" w:rsidRPr="00541718" w:rsidTr="00541718">
        <w:trPr>
          <w:trHeight w:val="268"/>
        </w:trPr>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Más szervezetek tapasztalatainak megismerése</w:t>
            </w:r>
          </w:p>
        </w:tc>
      </w:tr>
      <w:tr w:rsidR="00541718" w:rsidRPr="00541718" w:rsidTr="00541718">
        <w:tc>
          <w:tcPr>
            <w:tcW w:w="1529" w:type="dxa"/>
            <w:vMerge w:val="restart"/>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 xml:space="preserve">Hallgató beszámoló </w:t>
            </w:r>
          </w:p>
        </w:tc>
      </w:tr>
      <w:tr w:rsidR="00541718" w:rsidRPr="00541718" w:rsidTr="00541718">
        <w:tc>
          <w:tcPr>
            <w:tcW w:w="1529" w:type="dxa"/>
            <w:vMerge/>
            <w:shd w:val="clear" w:color="auto" w:fill="auto"/>
          </w:tcPr>
          <w:p w:rsidR="00541718" w:rsidRPr="00541718" w:rsidRDefault="00541718" w:rsidP="00541718">
            <w:pPr>
              <w:numPr>
                <w:ilvl w:val="0"/>
                <w:numId w:val="36"/>
              </w:numPr>
              <w:spacing w:after="0" w:line="240" w:lineRule="auto"/>
              <w:rPr>
                <w:rFonts w:ascii="Times New Roman" w:hAnsi="Times New Roman" w:cs="Times New Roman"/>
                <w:sz w:val="20"/>
                <w:szCs w:val="20"/>
              </w:rPr>
            </w:pPr>
          </w:p>
        </w:tc>
        <w:tc>
          <w:tcPr>
            <w:tcW w:w="7721" w:type="dxa"/>
            <w:shd w:val="clear" w:color="auto" w:fill="auto"/>
          </w:tcPr>
          <w:p w:rsidR="00541718" w:rsidRPr="00541718" w:rsidRDefault="00541718" w:rsidP="00541718">
            <w:pPr>
              <w:spacing w:after="0" w:line="240" w:lineRule="auto"/>
              <w:jc w:val="both"/>
              <w:rPr>
                <w:rFonts w:ascii="Times New Roman" w:hAnsi="Times New Roman" w:cs="Times New Roman"/>
                <w:sz w:val="20"/>
                <w:szCs w:val="20"/>
              </w:rPr>
            </w:pPr>
            <w:r w:rsidRPr="00541718">
              <w:rPr>
                <w:rFonts w:ascii="Times New Roman" w:hAnsi="Times New Roman" w:cs="Times New Roman"/>
                <w:sz w:val="20"/>
                <w:szCs w:val="20"/>
              </w:rPr>
              <w:t>TE: Más szervezetek tapasztalatainak megismerése</w:t>
            </w:r>
          </w:p>
        </w:tc>
      </w:tr>
    </w:tbl>
    <w:p w:rsidR="00541718" w:rsidRPr="00541718" w:rsidRDefault="00541718" w:rsidP="00541718">
      <w:pPr>
        <w:spacing w:after="0" w:line="240" w:lineRule="auto"/>
        <w:rPr>
          <w:rFonts w:ascii="Times New Roman" w:hAnsi="Times New Roman" w:cs="Times New Roman"/>
          <w:sz w:val="20"/>
          <w:szCs w:val="20"/>
        </w:rPr>
      </w:pPr>
      <w:r w:rsidRPr="00541718">
        <w:rPr>
          <w:rFonts w:ascii="Times New Roman" w:hAnsi="Times New Roman" w:cs="Times New Roman"/>
          <w:sz w:val="20"/>
          <w:szCs w:val="20"/>
        </w:rPr>
        <w:t>*TE tanulási eredmények</w:t>
      </w:r>
    </w:p>
    <w:p w:rsidR="00765E7D" w:rsidRPr="00541718" w:rsidRDefault="00765E7D" w:rsidP="00541718">
      <w:pPr>
        <w:spacing w:after="0" w:line="240" w:lineRule="auto"/>
        <w:rPr>
          <w:rFonts w:ascii="Times New Roman" w:hAnsi="Times New Roman" w:cs="Times New Roman"/>
          <w:sz w:val="20"/>
          <w:szCs w:val="20"/>
        </w:rPr>
      </w:pPr>
    </w:p>
    <w:sectPr w:rsidR="00765E7D" w:rsidRPr="00541718" w:rsidSect="00602099">
      <w:footerReference w:type="default" r:id="rId19"/>
      <w:pgSz w:w="11906" w:h="16838"/>
      <w:pgMar w:top="141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30" w:rsidRDefault="00904830">
      <w:pPr>
        <w:spacing w:after="0" w:line="240" w:lineRule="auto"/>
      </w:pPr>
      <w:r>
        <w:separator/>
      </w:r>
    </w:p>
  </w:endnote>
  <w:endnote w:type="continuationSeparator" w:id="0">
    <w:p w:rsidR="00904830" w:rsidRDefault="0090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0E" w:rsidRDefault="00B96D0E">
    <w:pPr>
      <w:pStyle w:val="llb"/>
      <w:jc w:val="center"/>
    </w:pPr>
    <w:r>
      <w:fldChar w:fldCharType="begin"/>
    </w:r>
    <w:r>
      <w:instrText>PAGE   \* MERGEFORMAT</w:instrText>
    </w:r>
    <w:r>
      <w:fldChar w:fldCharType="separate"/>
    </w:r>
    <w:r w:rsidR="00747578">
      <w:rPr>
        <w:noProof/>
      </w:rPr>
      <w:t>1</w:t>
    </w:r>
    <w:r>
      <w:fldChar w:fldCharType="end"/>
    </w:r>
  </w:p>
  <w:p w:rsidR="00B96D0E" w:rsidRPr="00D07DA6" w:rsidRDefault="00B96D0E" w:rsidP="00782F3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30" w:rsidRDefault="00904830">
      <w:pPr>
        <w:spacing w:after="0" w:line="240" w:lineRule="auto"/>
      </w:pPr>
      <w:r>
        <w:separator/>
      </w:r>
    </w:p>
  </w:footnote>
  <w:footnote w:type="continuationSeparator" w:id="0">
    <w:p w:rsidR="00904830" w:rsidRDefault="0090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60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8146F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EA666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04FF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F223A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AF60B6"/>
    <w:multiLevelType w:val="hybridMultilevel"/>
    <w:tmpl w:val="D4741CA2"/>
    <w:lvl w:ilvl="0" w:tplc="80D023A8">
      <w:numFmt w:val="bullet"/>
      <w:lvlText w:val="-"/>
      <w:lvlJc w:val="left"/>
      <w:pPr>
        <w:ind w:left="1137" w:hanging="360"/>
      </w:pPr>
      <w:rPr>
        <w:rFonts w:ascii="Times New Roman" w:eastAsia="Arial Unicode MS" w:hAnsi="Times New Roman" w:cs="Times New Roman"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6" w15:restartNumberingAfterBreak="0">
    <w:nsid w:val="15D67AA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 w15:restartNumberingAfterBreak="0">
    <w:nsid w:val="272D2E1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C9A3A5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E7238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DEF76A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A761A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F47F2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6" w15:restartNumberingAfterBreak="0">
    <w:nsid w:val="42D534F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C033B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53F36D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1D779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D14E3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34305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7E3C5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90569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0173AE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3A2D9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39F327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C155F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4017D7B"/>
    <w:multiLevelType w:val="hybridMultilevel"/>
    <w:tmpl w:val="36D60D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420FC5"/>
    <w:multiLevelType w:val="hybridMultilevel"/>
    <w:tmpl w:val="388011B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AB92D2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CE55E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92627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831751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95F285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AAE627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DAE51B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8"/>
  </w:num>
  <w:num w:numId="6">
    <w:abstractNumId w:val="28"/>
  </w:num>
  <w:num w:numId="7">
    <w:abstractNumId w:val="5"/>
  </w:num>
  <w:num w:numId="8">
    <w:abstractNumId w:val="2"/>
  </w:num>
  <w:num w:numId="9">
    <w:abstractNumId w:val="25"/>
  </w:num>
  <w:num w:numId="10">
    <w:abstractNumId w:val="36"/>
  </w:num>
  <w:num w:numId="11">
    <w:abstractNumId w:val="35"/>
  </w:num>
  <w:num w:numId="12">
    <w:abstractNumId w:val="22"/>
  </w:num>
  <w:num w:numId="13">
    <w:abstractNumId w:val="16"/>
  </w:num>
  <w:num w:numId="14">
    <w:abstractNumId w:val="14"/>
  </w:num>
  <w:num w:numId="15">
    <w:abstractNumId w:val="34"/>
  </w:num>
  <w:num w:numId="16">
    <w:abstractNumId w:val="30"/>
  </w:num>
  <w:num w:numId="17">
    <w:abstractNumId w:val="17"/>
  </w:num>
  <w:num w:numId="18">
    <w:abstractNumId w:val="10"/>
  </w:num>
  <w:num w:numId="19">
    <w:abstractNumId w:val="11"/>
  </w:num>
  <w:num w:numId="20">
    <w:abstractNumId w:val="9"/>
  </w:num>
  <w:num w:numId="21">
    <w:abstractNumId w:val="20"/>
  </w:num>
  <w:num w:numId="22">
    <w:abstractNumId w:val="1"/>
  </w:num>
  <w:num w:numId="23">
    <w:abstractNumId w:val="13"/>
  </w:num>
  <w:num w:numId="24">
    <w:abstractNumId w:val="19"/>
  </w:num>
  <w:num w:numId="25">
    <w:abstractNumId w:val="26"/>
  </w:num>
  <w:num w:numId="26">
    <w:abstractNumId w:val="6"/>
  </w:num>
  <w:num w:numId="27">
    <w:abstractNumId w:val="21"/>
  </w:num>
  <w:num w:numId="28">
    <w:abstractNumId w:val="32"/>
  </w:num>
  <w:num w:numId="29">
    <w:abstractNumId w:val="0"/>
  </w:num>
  <w:num w:numId="30">
    <w:abstractNumId w:val="23"/>
  </w:num>
  <w:num w:numId="31">
    <w:abstractNumId w:val="24"/>
  </w:num>
  <w:num w:numId="32">
    <w:abstractNumId w:val="4"/>
  </w:num>
  <w:num w:numId="33">
    <w:abstractNumId w:val="18"/>
  </w:num>
  <w:num w:numId="34">
    <w:abstractNumId w:val="33"/>
  </w:num>
  <w:num w:numId="35">
    <w:abstractNumId w:val="31"/>
  </w:num>
  <w:num w:numId="36">
    <w:abstractNumId w:val="3"/>
  </w:num>
  <w:num w:numId="37">
    <w:abstractNumId w:val="12"/>
  </w:num>
  <w:num w:numId="3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4B"/>
    <w:rsid w:val="000224E4"/>
    <w:rsid w:val="000360B5"/>
    <w:rsid w:val="00064105"/>
    <w:rsid w:val="00086F15"/>
    <w:rsid w:val="000C7A58"/>
    <w:rsid w:val="000D2181"/>
    <w:rsid w:val="000E6C2A"/>
    <w:rsid w:val="00101286"/>
    <w:rsid w:val="00116C65"/>
    <w:rsid w:val="00132E4B"/>
    <w:rsid w:val="00154220"/>
    <w:rsid w:val="0017410E"/>
    <w:rsid w:val="001B4D1D"/>
    <w:rsid w:val="001C08E4"/>
    <w:rsid w:val="001D76A2"/>
    <w:rsid w:val="00237483"/>
    <w:rsid w:val="00245E6B"/>
    <w:rsid w:val="00251CE3"/>
    <w:rsid w:val="0026489D"/>
    <w:rsid w:val="002753B0"/>
    <w:rsid w:val="002C59E2"/>
    <w:rsid w:val="00302F9D"/>
    <w:rsid w:val="00310E7A"/>
    <w:rsid w:val="00313874"/>
    <w:rsid w:val="00314F88"/>
    <w:rsid w:val="00343518"/>
    <w:rsid w:val="003461E1"/>
    <w:rsid w:val="003475EC"/>
    <w:rsid w:val="0035258A"/>
    <w:rsid w:val="0036396D"/>
    <w:rsid w:val="00367848"/>
    <w:rsid w:val="00377560"/>
    <w:rsid w:val="003B6247"/>
    <w:rsid w:val="003B6BFE"/>
    <w:rsid w:val="003D230A"/>
    <w:rsid w:val="003E04CC"/>
    <w:rsid w:val="003E32F8"/>
    <w:rsid w:val="00434DB1"/>
    <w:rsid w:val="00442C12"/>
    <w:rsid w:val="00475741"/>
    <w:rsid w:val="004819F9"/>
    <w:rsid w:val="00487C97"/>
    <w:rsid w:val="004C2922"/>
    <w:rsid w:val="004D4DA7"/>
    <w:rsid w:val="004E1CE4"/>
    <w:rsid w:val="004E5C3D"/>
    <w:rsid w:val="004F58F8"/>
    <w:rsid w:val="00504300"/>
    <w:rsid w:val="00506F16"/>
    <w:rsid w:val="00520C91"/>
    <w:rsid w:val="00523B8D"/>
    <w:rsid w:val="00541718"/>
    <w:rsid w:val="00557315"/>
    <w:rsid w:val="0057043B"/>
    <w:rsid w:val="00576BC6"/>
    <w:rsid w:val="0059400C"/>
    <w:rsid w:val="005A4BFA"/>
    <w:rsid w:val="005C23E6"/>
    <w:rsid w:val="005C4C7D"/>
    <w:rsid w:val="005D28E0"/>
    <w:rsid w:val="005E2D2D"/>
    <w:rsid w:val="005E2FD9"/>
    <w:rsid w:val="00602099"/>
    <w:rsid w:val="00602579"/>
    <w:rsid w:val="006049D9"/>
    <w:rsid w:val="00616F7D"/>
    <w:rsid w:val="00617F7D"/>
    <w:rsid w:val="00621BE0"/>
    <w:rsid w:val="006322A8"/>
    <w:rsid w:val="006370BB"/>
    <w:rsid w:val="00640F6D"/>
    <w:rsid w:val="0064623D"/>
    <w:rsid w:val="00696CD4"/>
    <w:rsid w:val="006B2BCD"/>
    <w:rsid w:val="006B3F88"/>
    <w:rsid w:val="006C5146"/>
    <w:rsid w:val="00747578"/>
    <w:rsid w:val="0075206E"/>
    <w:rsid w:val="00754948"/>
    <w:rsid w:val="00763867"/>
    <w:rsid w:val="00763911"/>
    <w:rsid w:val="00765E7D"/>
    <w:rsid w:val="00782F3B"/>
    <w:rsid w:val="007B0824"/>
    <w:rsid w:val="007B70DC"/>
    <w:rsid w:val="007B74FE"/>
    <w:rsid w:val="007C3490"/>
    <w:rsid w:val="007C369F"/>
    <w:rsid w:val="007D089E"/>
    <w:rsid w:val="007E62DC"/>
    <w:rsid w:val="007F27E6"/>
    <w:rsid w:val="00800393"/>
    <w:rsid w:val="00816E1C"/>
    <w:rsid w:val="00826A7E"/>
    <w:rsid w:val="00841DD1"/>
    <w:rsid w:val="00843F94"/>
    <w:rsid w:val="008736BC"/>
    <w:rsid w:val="00891324"/>
    <w:rsid w:val="008D05DE"/>
    <w:rsid w:val="008D3DD0"/>
    <w:rsid w:val="008E0069"/>
    <w:rsid w:val="008E56C8"/>
    <w:rsid w:val="00904830"/>
    <w:rsid w:val="00905241"/>
    <w:rsid w:val="009116AB"/>
    <w:rsid w:val="009136B6"/>
    <w:rsid w:val="00915B4F"/>
    <w:rsid w:val="009471DF"/>
    <w:rsid w:val="00966895"/>
    <w:rsid w:val="009868AD"/>
    <w:rsid w:val="00993895"/>
    <w:rsid w:val="00996D12"/>
    <w:rsid w:val="009B62ED"/>
    <w:rsid w:val="009B690A"/>
    <w:rsid w:val="009E5B54"/>
    <w:rsid w:val="00A12F87"/>
    <w:rsid w:val="00A159D0"/>
    <w:rsid w:val="00A30EF2"/>
    <w:rsid w:val="00A50908"/>
    <w:rsid w:val="00A50CCB"/>
    <w:rsid w:val="00AD3268"/>
    <w:rsid w:val="00AE5119"/>
    <w:rsid w:val="00AE7E4D"/>
    <w:rsid w:val="00B26E60"/>
    <w:rsid w:val="00B3611F"/>
    <w:rsid w:val="00B42BC7"/>
    <w:rsid w:val="00B512CF"/>
    <w:rsid w:val="00B5420A"/>
    <w:rsid w:val="00B56B73"/>
    <w:rsid w:val="00B90B2F"/>
    <w:rsid w:val="00B93348"/>
    <w:rsid w:val="00B96D0E"/>
    <w:rsid w:val="00C06A47"/>
    <w:rsid w:val="00C14B43"/>
    <w:rsid w:val="00C2712E"/>
    <w:rsid w:val="00C3057C"/>
    <w:rsid w:val="00C340A6"/>
    <w:rsid w:val="00C37F50"/>
    <w:rsid w:val="00C53A8F"/>
    <w:rsid w:val="00C5723B"/>
    <w:rsid w:val="00C74EB0"/>
    <w:rsid w:val="00C814E7"/>
    <w:rsid w:val="00CB2E8B"/>
    <w:rsid w:val="00CB520A"/>
    <w:rsid w:val="00CC47E4"/>
    <w:rsid w:val="00CF4FD7"/>
    <w:rsid w:val="00D11CF0"/>
    <w:rsid w:val="00D267F9"/>
    <w:rsid w:val="00D42BCD"/>
    <w:rsid w:val="00D5298D"/>
    <w:rsid w:val="00D57049"/>
    <w:rsid w:val="00D709DF"/>
    <w:rsid w:val="00DE628A"/>
    <w:rsid w:val="00E336B3"/>
    <w:rsid w:val="00E37985"/>
    <w:rsid w:val="00E43C3E"/>
    <w:rsid w:val="00E465EC"/>
    <w:rsid w:val="00E65594"/>
    <w:rsid w:val="00E7655F"/>
    <w:rsid w:val="00EC3ECA"/>
    <w:rsid w:val="00EC41DD"/>
    <w:rsid w:val="00EC71AB"/>
    <w:rsid w:val="00ED713C"/>
    <w:rsid w:val="00F10C0C"/>
    <w:rsid w:val="00F11FF5"/>
    <w:rsid w:val="00F127AA"/>
    <w:rsid w:val="00F64802"/>
    <w:rsid w:val="00F95200"/>
    <w:rsid w:val="00FC139D"/>
    <w:rsid w:val="00FD6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828B"/>
  <w15:chartTrackingRefBased/>
  <w15:docId w15:val="{1E5C8D47-321F-444D-94BA-E4F87ED1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132E4B"/>
    <w:pPr>
      <w:tabs>
        <w:tab w:val="center" w:pos="4536"/>
        <w:tab w:val="right" w:pos="9072"/>
      </w:tabs>
      <w:spacing w:after="0" w:line="240" w:lineRule="auto"/>
    </w:pPr>
    <w:rPr>
      <w:rFonts w:ascii="Times New Roman" w:eastAsia="Calibri" w:hAnsi="Times New Roman" w:cs="Times New Roman"/>
      <w:sz w:val="20"/>
      <w:szCs w:val="20"/>
      <w:lang w:val="x-none" w:eastAsia="hu-HU"/>
    </w:rPr>
  </w:style>
  <w:style w:type="character" w:customStyle="1" w:styleId="llbChar">
    <w:name w:val="Élőláb Char"/>
    <w:basedOn w:val="Bekezdsalapbettpusa"/>
    <w:link w:val="llb"/>
    <w:rsid w:val="00132E4B"/>
    <w:rPr>
      <w:rFonts w:ascii="Times New Roman" w:eastAsia="Calibri" w:hAnsi="Times New Roman" w:cs="Times New Roman"/>
      <w:sz w:val="20"/>
      <w:szCs w:val="20"/>
      <w:lang w:val="x-none" w:eastAsia="hu-HU"/>
    </w:rPr>
  </w:style>
  <w:style w:type="character" w:styleId="Hiperhivatkozs">
    <w:name w:val="Hyperlink"/>
    <w:rsid w:val="00132E4B"/>
    <w:rPr>
      <w:rFonts w:cs="Times New Roman"/>
      <w:color w:val="0000FF"/>
      <w:u w:val="single"/>
    </w:rPr>
  </w:style>
  <w:style w:type="paragraph" w:styleId="NormlWeb">
    <w:name w:val="Normal (Web)"/>
    <w:basedOn w:val="Norml"/>
    <w:uiPriority w:val="99"/>
    <w:unhideWhenUsed/>
    <w:rsid w:val="00132E4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rsid w:val="0059400C"/>
    <w:pPr>
      <w:spacing w:after="0" w:line="240" w:lineRule="auto"/>
      <w:jc w:val="both"/>
    </w:pPr>
    <w:rPr>
      <w:rFonts w:ascii="Arial" w:eastAsia="Calibri" w:hAnsi="Arial" w:cs="Times New Roman"/>
      <w:sz w:val="24"/>
      <w:szCs w:val="20"/>
      <w:lang w:eastAsia="hu-HU"/>
    </w:rPr>
  </w:style>
  <w:style w:type="character" w:customStyle="1" w:styleId="SzvegtrzsChar">
    <w:name w:val="Szövegtörzs Char"/>
    <w:basedOn w:val="Bekezdsalapbettpusa"/>
    <w:link w:val="Szvegtrzs"/>
    <w:rsid w:val="0059400C"/>
    <w:rPr>
      <w:rFonts w:ascii="Arial" w:eastAsia="Calibri" w:hAnsi="Arial" w:cs="Times New Roman"/>
      <w:sz w:val="24"/>
      <w:szCs w:val="20"/>
      <w:lang w:eastAsia="hu-HU"/>
    </w:rPr>
  </w:style>
  <w:style w:type="character" w:customStyle="1" w:styleId="ft">
    <w:name w:val="ft"/>
    <w:rsid w:val="00C2712E"/>
  </w:style>
  <w:style w:type="paragraph" w:styleId="lfej">
    <w:name w:val="header"/>
    <w:basedOn w:val="Norml"/>
    <w:link w:val="lfejChar"/>
    <w:uiPriority w:val="99"/>
    <w:unhideWhenUsed/>
    <w:rsid w:val="00800393"/>
    <w:pPr>
      <w:tabs>
        <w:tab w:val="center" w:pos="4536"/>
        <w:tab w:val="right" w:pos="9072"/>
      </w:tabs>
      <w:spacing w:after="0" w:line="240" w:lineRule="auto"/>
    </w:pPr>
  </w:style>
  <w:style w:type="character" w:customStyle="1" w:styleId="lfejChar">
    <w:name w:val="Élőfej Char"/>
    <w:basedOn w:val="Bekezdsalapbettpusa"/>
    <w:link w:val="lfej"/>
    <w:uiPriority w:val="99"/>
    <w:rsid w:val="00800393"/>
  </w:style>
  <w:style w:type="paragraph" w:styleId="Listaszerbekezds">
    <w:name w:val="List Paragraph"/>
    <w:basedOn w:val="Norml"/>
    <w:uiPriority w:val="34"/>
    <w:qFormat/>
    <w:rsid w:val="00B5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yazat.gov.hu" TargetMode="External"/><Relationship Id="rId13" Type="http://schemas.openxmlformats.org/officeDocument/2006/relationships/hyperlink" Target="http://www.palyazatmenedzser.hu" TargetMode="External"/><Relationship Id="rId18" Type="http://schemas.openxmlformats.org/officeDocument/2006/relationships/hyperlink" Target="https://dea.lib.unideb.hu/dea/bitstream/handle/2437/246435/Vezetoi_kozgazdasagta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palyazatiportal.hu" TargetMode="External"/><Relationship Id="rId17" Type="http://schemas.openxmlformats.org/officeDocument/2006/relationships/hyperlink" Target="http://moremariann.webnode.hu/tantargyi-segedanyagok/eet-ma/a-tanacsadas-elmelete/" TargetMode="External"/><Relationship Id="rId2" Type="http://schemas.openxmlformats.org/officeDocument/2006/relationships/numbering" Target="numbering.xml"/><Relationship Id="rId16" Type="http://schemas.openxmlformats.org/officeDocument/2006/relationships/hyperlink" Target="http://www.geocities.com/borsborbely2/counselingcikk2005_05_16.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yazatportal.hu" TargetMode="External"/><Relationship Id="rId5" Type="http://schemas.openxmlformats.org/officeDocument/2006/relationships/webSettings" Target="webSettings.xml"/><Relationship Id="rId15" Type="http://schemas.openxmlformats.org/officeDocument/2006/relationships/hyperlink" Target="http://www.tankonyvtar.hu" TargetMode="External"/><Relationship Id="rId10" Type="http://schemas.openxmlformats.org/officeDocument/2006/relationships/hyperlink" Target="http://www.palyazat.lap.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fi.hu" TargetMode="External"/><Relationship Id="rId14" Type="http://schemas.openxmlformats.org/officeDocument/2006/relationships/hyperlink" Target="http://www.tankonyv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DA40-2CDE-44B3-A03E-15E71858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89</Pages>
  <Words>26247</Words>
  <Characters>181107</Characters>
  <Application>Microsoft Office Word</Application>
  <DocSecurity>0</DocSecurity>
  <Lines>1509</Lines>
  <Paragraphs>413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Kokas Ildikó</dc:creator>
  <cp:keywords/>
  <dc:description/>
  <cp:lastModifiedBy>Windows-felhasználó</cp:lastModifiedBy>
  <cp:revision>139</cp:revision>
  <dcterms:created xsi:type="dcterms:W3CDTF">2020-07-13T07:37:00Z</dcterms:created>
  <dcterms:modified xsi:type="dcterms:W3CDTF">2020-08-06T09:46:00Z</dcterms:modified>
</cp:coreProperties>
</file>